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D102C" w14:textId="77777777" w:rsidR="00D60799" w:rsidRDefault="00D60799" w:rsidP="00D60799">
      <w:pPr>
        <w:pStyle w:val="Header"/>
        <w:rPr>
          <w:rFonts w:ascii="Arial" w:hAnsi="Arial"/>
          <w:b/>
          <w:sz w:val="36"/>
          <w:szCs w:val="20"/>
        </w:rPr>
      </w:pPr>
      <w:r w:rsidRPr="00553886">
        <w:rPr>
          <w:rFonts w:ascii="Arial" w:hAnsi="Arial"/>
          <w:b/>
          <w:sz w:val="36"/>
          <w:szCs w:val="20"/>
        </w:rPr>
        <w:t xml:space="preserve">Joint Schedule </w:t>
      </w:r>
      <w:r w:rsidR="003714D8">
        <w:rPr>
          <w:rFonts w:ascii="Arial" w:hAnsi="Arial"/>
          <w:b/>
          <w:sz w:val="36"/>
          <w:szCs w:val="20"/>
        </w:rPr>
        <w:t>3</w:t>
      </w:r>
      <w:r>
        <w:rPr>
          <w:rFonts w:ascii="Arial" w:hAnsi="Arial"/>
          <w:b/>
          <w:sz w:val="36"/>
          <w:szCs w:val="20"/>
        </w:rPr>
        <w:t xml:space="preserve"> </w:t>
      </w:r>
      <w:r w:rsidRPr="00553886">
        <w:rPr>
          <w:rFonts w:ascii="Arial" w:hAnsi="Arial"/>
          <w:b/>
          <w:sz w:val="36"/>
          <w:szCs w:val="20"/>
        </w:rPr>
        <w:t>(</w:t>
      </w:r>
      <w:r>
        <w:rPr>
          <w:rFonts w:ascii="Arial" w:hAnsi="Arial"/>
          <w:b/>
          <w:sz w:val="36"/>
          <w:szCs w:val="20"/>
        </w:rPr>
        <w:t>Insurance Requirements)</w:t>
      </w:r>
    </w:p>
    <w:p w14:paraId="25721DC9"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The insurance you need to have</w:t>
      </w:r>
    </w:p>
    <w:p w14:paraId="25ED6B88"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take out and maintain, or procure the taking out and maintenance of the insurances as set out in the Annex to this Schedule, any additional insurances required under a</w:t>
      </w:r>
      <w:r w:rsidR="002318CF">
        <w:rPr>
          <w:rFonts w:ascii="Arial" w:hAnsi="Arial"/>
          <w:sz w:val="24"/>
          <w:szCs w:val="20"/>
        </w:rPr>
        <w:t>n</w:t>
      </w:r>
      <w:r w:rsidRPr="00D60799">
        <w:rPr>
          <w:rFonts w:ascii="Arial" w:hAnsi="Arial"/>
          <w:sz w:val="24"/>
          <w:szCs w:val="20"/>
        </w:rPr>
        <w:t xml:space="preserve"> </w:t>
      </w:r>
      <w:r w:rsidR="002318CF">
        <w:rPr>
          <w:rFonts w:ascii="Arial" w:hAnsi="Arial"/>
          <w:sz w:val="24"/>
          <w:szCs w:val="20"/>
        </w:rPr>
        <w:t>Order</w:t>
      </w:r>
      <w:r w:rsidRPr="00D60799">
        <w:rPr>
          <w:rFonts w:ascii="Arial" w:hAnsi="Arial"/>
          <w:sz w:val="24"/>
          <w:szCs w:val="20"/>
        </w:rPr>
        <w:t xml:space="preserve"> Contract (specified in the applicable Order Form) ("</w:t>
      </w:r>
      <w:r w:rsidRPr="00D60799">
        <w:rPr>
          <w:rFonts w:ascii="Arial" w:hAnsi="Arial"/>
          <w:b/>
          <w:sz w:val="24"/>
          <w:szCs w:val="20"/>
        </w:rPr>
        <w:t>Additional Insurances</w:t>
      </w:r>
      <w:r w:rsidRPr="00D60799">
        <w:rPr>
          <w:rFonts w:ascii="Arial" w:hAnsi="Arial"/>
          <w:sz w:val="24"/>
          <w:szCs w:val="20"/>
        </w:rPr>
        <w:t>") and any other insurances as may be required by applicable Law (together the “</w:t>
      </w:r>
      <w:r w:rsidRPr="00D60799">
        <w:rPr>
          <w:rFonts w:ascii="Arial" w:hAnsi="Arial"/>
          <w:b/>
          <w:sz w:val="24"/>
          <w:szCs w:val="20"/>
        </w:rPr>
        <w:t>Insurances</w:t>
      </w:r>
      <w:r w:rsidRPr="00D60799">
        <w:rPr>
          <w:rFonts w:ascii="Arial" w:hAnsi="Arial"/>
          <w:sz w:val="24"/>
          <w:szCs w:val="20"/>
        </w:rPr>
        <w:t xml:space="preserve">”).  The Supplier shall ensure that each of the Insurances is effective no later than: </w:t>
      </w:r>
    </w:p>
    <w:p w14:paraId="20430D2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DPS</w:t>
      </w:r>
      <w:r w:rsidRPr="00D60799">
        <w:rPr>
          <w:rFonts w:ascii="Arial" w:hAnsi="Arial"/>
          <w:sz w:val="24"/>
          <w:szCs w:val="20"/>
        </w:rPr>
        <w:t xml:space="preserve"> Start Date in respect of those Insurances set out in the Annex to this Schedule and those required by applicable Law; and </w:t>
      </w:r>
    </w:p>
    <w:p w14:paraId="475BAB31"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the </w:t>
      </w:r>
      <w:r w:rsidR="002318CF">
        <w:rPr>
          <w:rFonts w:ascii="Arial" w:hAnsi="Arial"/>
          <w:sz w:val="24"/>
          <w:szCs w:val="20"/>
        </w:rPr>
        <w:t>Order</w:t>
      </w:r>
      <w:r w:rsidRPr="00D60799">
        <w:rPr>
          <w:rFonts w:ascii="Arial" w:hAnsi="Arial"/>
          <w:sz w:val="24"/>
          <w:szCs w:val="20"/>
        </w:rPr>
        <w:t xml:space="preserve"> Contract Effective Date in respect of the Additional Insurances.</w:t>
      </w:r>
    </w:p>
    <w:p w14:paraId="22C3487A"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 xml:space="preserve">The Insurances shall be: </w:t>
      </w:r>
    </w:p>
    <w:p w14:paraId="38C02359"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 xml:space="preserve">maintained in accordance with Good Industry Practice; </w:t>
      </w:r>
    </w:p>
    <w:p w14:paraId="3E18DB8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(so far as is reasonably practicable) on terms no less favourable than those generally available to a prudent contractor in respect of risks insured in the international insurance market from time to time;</w:t>
      </w:r>
    </w:p>
    <w:p w14:paraId="5AABC8B3"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taken out and maintained with insurers of good financial standing and good repute in the international insurance market; and</w:t>
      </w:r>
    </w:p>
    <w:p w14:paraId="0B3F6D5F" w14:textId="77777777" w:rsidR="00B45097" w:rsidRPr="00D60799" w:rsidRDefault="00B7155F" w:rsidP="002C21AA">
      <w:pPr>
        <w:pStyle w:val="GPSL3numberedclause"/>
        <w:ind w:left="1620"/>
        <w:jc w:val="left"/>
        <w:rPr>
          <w:rFonts w:ascii="Arial" w:hAnsi="Arial"/>
          <w:sz w:val="24"/>
          <w:szCs w:val="20"/>
        </w:rPr>
      </w:pPr>
      <w:r w:rsidRPr="00D60799">
        <w:rPr>
          <w:rFonts w:ascii="Arial" w:hAnsi="Arial"/>
          <w:sz w:val="24"/>
          <w:szCs w:val="20"/>
        </w:rPr>
        <w:t>maintained for at least six (6) years after the End Date.</w:t>
      </w:r>
    </w:p>
    <w:p w14:paraId="1B539009"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6FC9576C"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How to manage the insurance</w:t>
      </w:r>
    </w:p>
    <w:p w14:paraId="1A2BC63E" w14:textId="77777777" w:rsidR="00B45097" w:rsidRPr="00D60799" w:rsidRDefault="00B7155F" w:rsidP="002C21AA">
      <w:pPr>
        <w:pStyle w:val="GPSL2Numbered"/>
        <w:keepNext/>
        <w:ind w:left="900" w:hanging="540"/>
        <w:jc w:val="left"/>
        <w:rPr>
          <w:rFonts w:ascii="Arial" w:hAnsi="Arial"/>
          <w:sz w:val="24"/>
          <w:szCs w:val="20"/>
        </w:rPr>
      </w:pPr>
      <w:r w:rsidRPr="00D60799">
        <w:rPr>
          <w:rFonts w:ascii="Arial" w:hAnsi="Arial"/>
          <w:sz w:val="24"/>
          <w:szCs w:val="20"/>
        </w:rPr>
        <w:t>Without limiting the other provisions of this Contract, the Supplier shall:</w:t>
      </w:r>
    </w:p>
    <w:p w14:paraId="1C6103A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take or procure the taking of all reasonable risk management and risk control measures in relation to Deliverables as it would be reasonable to expect of a prudent contractor acting in accordance with Good Industry Practice, including the investigation and reports of relevant claims to insurers;</w:t>
      </w:r>
    </w:p>
    <w:p w14:paraId="50D6E4CE"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promptly notify the insurers in writing of any relevant material fact under any Insurances of which the Supplier is or becomes aware; and</w:t>
      </w:r>
    </w:p>
    <w:p w14:paraId="5F148E52" w14:textId="77777777" w:rsidR="00B45097" w:rsidRPr="00D60799" w:rsidRDefault="00B7155F" w:rsidP="002C21AA">
      <w:pPr>
        <w:pStyle w:val="GPSL3numberedclause"/>
        <w:tabs>
          <w:tab w:val="left" w:pos="2835"/>
        </w:tabs>
        <w:ind w:left="1620"/>
        <w:jc w:val="left"/>
        <w:rPr>
          <w:rFonts w:ascii="Arial" w:hAnsi="Arial"/>
          <w:sz w:val="24"/>
          <w:szCs w:val="20"/>
        </w:rPr>
      </w:pPr>
      <w:r w:rsidRPr="00D60799">
        <w:rPr>
          <w:rFonts w:ascii="Arial" w:hAnsi="Arial"/>
          <w:sz w:val="24"/>
          <w:szCs w:val="20"/>
        </w:rPr>
        <w:t>hold all policies in respect of the Insurances and cause any insurance broker effecting the Insurances to hold any insurance slips and other evidence of placing cover representing any of the Insurances to which it is a party.</w:t>
      </w:r>
    </w:p>
    <w:p w14:paraId="32A4D7AD"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lastRenderedPageBreak/>
        <w:t>What happens if you aren’t insured</w:t>
      </w:r>
    </w:p>
    <w:p w14:paraId="78F2D34C"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The Supplier shall not take any action or fail to take any action or (insofar as is reasonably within its power) permit anything to occur in relation to it which would entitle any insurer to refuse to pay any claim under any of the Insurances.</w:t>
      </w:r>
    </w:p>
    <w:p w14:paraId="16A107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3AA74534" w14:textId="77777777" w:rsidR="00B45097" w:rsidRPr="00D60799" w:rsidRDefault="00EB5DF1" w:rsidP="002C21AA">
      <w:pPr>
        <w:pStyle w:val="GPSL1SCHEDULEHeading"/>
        <w:keepNext/>
        <w:jc w:val="left"/>
        <w:rPr>
          <w:rFonts w:ascii="Arial" w:hAnsi="Arial"/>
          <w:sz w:val="24"/>
          <w:szCs w:val="20"/>
        </w:rPr>
      </w:pPr>
      <w:r>
        <w:rPr>
          <w:rFonts w:ascii="Arial Bold" w:hAnsi="Arial Bold"/>
          <w:caps w:val="0"/>
          <w:sz w:val="24"/>
          <w:szCs w:val="20"/>
        </w:rPr>
        <w:t>Evidence of insurance you must provide</w:t>
      </w:r>
    </w:p>
    <w:p w14:paraId="3E16BCD9"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957AC53"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 xml:space="preserve">Making sure you are </w:t>
      </w:r>
      <w:r w:rsidR="00EB5DF1">
        <w:rPr>
          <w:rFonts w:ascii="Arial Bold" w:hAnsi="Arial Bold"/>
          <w:caps w:val="0"/>
          <w:sz w:val="24"/>
          <w:szCs w:val="20"/>
        </w:rPr>
        <w:t xml:space="preserve">insured to the required </w:t>
      </w:r>
      <w:r>
        <w:rPr>
          <w:rFonts w:ascii="Arial Bold" w:hAnsi="Arial Bold"/>
          <w:caps w:val="0"/>
          <w:sz w:val="24"/>
          <w:szCs w:val="20"/>
        </w:rPr>
        <w:t>amount</w:t>
      </w:r>
    </w:p>
    <w:p w14:paraId="037A9751" w14:textId="77777777" w:rsidR="00B45097" w:rsidRPr="00D60799" w:rsidRDefault="00B7155F" w:rsidP="002C21AA">
      <w:pPr>
        <w:pStyle w:val="GPSL2Numbered"/>
        <w:ind w:left="900" w:hanging="540"/>
        <w:jc w:val="left"/>
        <w:rPr>
          <w:rFonts w:ascii="Arial" w:hAnsi="Arial"/>
          <w:caps/>
          <w:sz w:val="24"/>
          <w:szCs w:val="20"/>
        </w:rPr>
      </w:pPr>
      <w:bookmarkStart w:id="0" w:name="_Ref492564700"/>
      <w:r w:rsidRPr="00D60799">
        <w:rPr>
          <w:rFonts w:ascii="Arial" w:hAnsi="Arial"/>
          <w:sz w:val="24"/>
          <w:szCs w:val="20"/>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bookmarkEnd w:id="0"/>
    </w:p>
    <w:p w14:paraId="110BA385" w14:textId="77777777" w:rsidR="00B45097" w:rsidRPr="00D60799" w:rsidRDefault="00E91AE0" w:rsidP="002C21AA">
      <w:pPr>
        <w:pStyle w:val="GPSL1SCHEDULEHeading"/>
        <w:keepNext/>
        <w:jc w:val="left"/>
        <w:rPr>
          <w:rFonts w:ascii="Arial" w:hAnsi="Arial"/>
          <w:sz w:val="24"/>
          <w:szCs w:val="20"/>
        </w:rPr>
      </w:pPr>
      <w:r>
        <w:rPr>
          <w:rFonts w:ascii="Arial Bold" w:hAnsi="Arial Bold"/>
          <w:caps w:val="0"/>
          <w:sz w:val="24"/>
          <w:szCs w:val="20"/>
        </w:rPr>
        <w:t>Cancelled Insurance</w:t>
      </w:r>
    </w:p>
    <w:p w14:paraId="068CD56D"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notify the Relevant Authority in writing at least five (5) Working Days prior to the cancellation, suspension, termination or non-renewal of any of the Insurances.</w:t>
      </w:r>
    </w:p>
    <w:p w14:paraId="63E45B3C" w14:textId="77777777" w:rsidR="00B45097" w:rsidRPr="00D60799" w:rsidRDefault="00B7155F" w:rsidP="002C21AA">
      <w:pPr>
        <w:pStyle w:val="GPSL2Numbered"/>
        <w:ind w:left="900" w:hanging="540"/>
        <w:jc w:val="left"/>
        <w:rPr>
          <w:rFonts w:ascii="Arial" w:hAnsi="Arial"/>
          <w:caps/>
          <w:sz w:val="24"/>
          <w:szCs w:val="20"/>
        </w:rPr>
      </w:pPr>
      <w:r w:rsidRPr="00D60799">
        <w:rPr>
          <w:rFonts w:ascii="Arial" w:hAnsi="Arial"/>
          <w:sz w:val="24"/>
          <w:szCs w:val="20"/>
        </w:rPr>
        <w:t>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give notice to cancel, rescind, suspend or void any insurance, or any cover or claim under any insurance in whole or in part.</w:t>
      </w:r>
    </w:p>
    <w:p w14:paraId="4A8D062E" w14:textId="77777777" w:rsidR="00B45097" w:rsidRPr="00E91AE0" w:rsidRDefault="00E91AE0" w:rsidP="002C21AA">
      <w:pPr>
        <w:pStyle w:val="GPSL1SCHEDULEHeading"/>
        <w:keepNext/>
        <w:jc w:val="left"/>
        <w:rPr>
          <w:rFonts w:ascii="Arial Bold" w:hAnsi="Arial Bold"/>
          <w:caps w:val="0"/>
          <w:sz w:val="24"/>
          <w:szCs w:val="20"/>
        </w:rPr>
      </w:pPr>
      <w:r>
        <w:rPr>
          <w:rFonts w:ascii="Arial Bold" w:hAnsi="Arial Bold"/>
          <w:caps w:val="0"/>
          <w:sz w:val="24"/>
          <w:szCs w:val="20"/>
        </w:rPr>
        <w:t>Insurance claims</w:t>
      </w:r>
    </w:p>
    <w:p w14:paraId="1F32F671" w14:textId="77777777"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w:t>
      </w:r>
      <w:r w:rsidRPr="00D60799">
        <w:rPr>
          <w:rFonts w:ascii="Arial" w:hAnsi="Arial"/>
          <w:sz w:val="24"/>
          <w:szCs w:val="20"/>
        </w:rPr>
        <w:lastRenderedPageBreak/>
        <w:t>dealing with such claims including without limitation providing information and documentation in a timely manner.</w:t>
      </w:r>
    </w:p>
    <w:p w14:paraId="01251DD4" w14:textId="3F05B5AF" w:rsidR="00B45097" w:rsidRPr="00D60799" w:rsidRDefault="00B7155F" w:rsidP="002C21AA">
      <w:pPr>
        <w:pStyle w:val="GPSL2Numbered"/>
        <w:ind w:left="900" w:hanging="540"/>
        <w:jc w:val="left"/>
        <w:rPr>
          <w:rFonts w:ascii="Arial" w:hAnsi="Arial"/>
          <w:sz w:val="24"/>
          <w:szCs w:val="20"/>
        </w:rPr>
      </w:pPr>
      <w:r w:rsidRPr="00D60799">
        <w:rPr>
          <w:rFonts w:ascii="Arial" w:hAnsi="Arial"/>
          <w:sz w:val="24"/>
          <w:szCs w:val="20"/>
        </w:rPr>
        <w:t xml:space="preserve">Except where the Relevant Authority is the claimant party, the Supplier shall give the Relevant Authority notice within twenty (20) Working Days after any insurance claim in excess of 10% of the sum required to be insured pursuant to Paragraph </w:t>
      </w:r>
      <w:r w:rsidRPr="00D60799">
        <w:rPr>
          <w:rFonts w:ascii="Arial" w:hAnsi="Arial"/>
          <w:sz w:val="24"/>
          <w:szCs w:val="20"/>
        </w:rPr>
        <w:fldChar w:fldCharType="begin"/>
      </w:r>
      <w:r w:rsidRPr="00D60799">
        <w:rPr>
          <w:rFonts w:ascii="Arial" w:hAnsi="Arial"/>
          <w:sz w:val="24"/>
          <w:szCs w:val="20"/>
        </w:rPr>
        <w:instrText xml:space="preserve"> REF _Ref492564700 \r \h  \* MERGEFORMAT </w:instrText>
      </w:r>
      <w:r w:rsidRPr="00D60799">
        <w:rPr>
          <w:rFonts w:ascii="Arial" w:hAnsi="Arial"/>
          <w:sz w:val="24"/>
          <w:szCs w:val="20"/>
        </w:rPr>
      </w:r>
      <w:r w:rsidRPr="00D60799">
        <w:rPr>
          <w:rFonts w:ascii="Arial" w:hAnsi="Arial"/>
          <w:sz w:val="24"/>
          <w:szCs w:val="20"/>
        </w:rPr>
        <w:fldChar w:fldCharType="separate"/>
      </w:r>
      <w:r w:rsidR="00A37D29">
        <w:rPr>
          <w:rFonts w:ascii="Arial" w:hAnsi="Arial"/>
          <w:sz w:val="24"/>
          <w:szCs w:val="20"/>
        </w:rPr>
        <w:t>5.1</w:t>
      </w:r>
      <w:r w:rsidRPr="00D60799">
        <w:rPr>
          <w:rFonts w:ascii="Arial" w:hAnsi="Arial"/>
          <w:sz w:val="24"/>
          <w:szCs w:val="20"/>
        </w:rPr>
        <w:fldChar w:fldCharType="end"/>
      </w:r>
      <w:r w:rsidRPr="00D60799">
        <w:rPr>
          <w:rFonts w:ascii="Arial" w:hAnsi="Arial"/>
          <w:sz w:val="24"/>
          <w:szCs w:val="20"/>
        </w:rPr>
        <w:t xml:space="preserve">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7F5FA27" w14:textId="77777777" w:rsidR="00B45097" w:rsidRPr="00D60799" w:rsidRDefault="00B7155F" w:rsidP="00E91AE0">
      <w:pPr>
        <w:pStyle w:val="GPSL2Numbered"/>
        <w:ind w:left="900" w:hanging="540"/>
        <w:jc w:val="left"/>
        <w:rPr>
          <w:rFonts w:ascii="Arial" w:hAnsi="Arial"/>
          <w:sz w:val="24"/>
          <w:szCs w:val="20"/>
        </w:rPr>
      </w:pPr>
      <w:r w:rsidRPr="00D60799">
        <w:rPr>
          <w:rFonts w:ascii="Arial" w:hAnsi="Arial"/>
          <w:sz w:val="24"/>
          <w:szCs w:val="20"/>
        </w:rPr>
        <w:t>Where any Insurance requires payment of a premium, the Supplier shall be liable for and shall promptly pay such premium.</w:t>
      </w:r>
    </w:p>
    <w:p w14:paraId="028A5D20" w14:textId="77777777" w:rsidR="00B45097" w:rsidRPr="00D60799" w:rsidRDefault="00B7155F" w:rsidP="00E91AE0">
      <w:pPr>
        <w:pStyle w:val="GPSL2Numbered"/>
        <w:adjustRightInd/>
        <w:spacing w:after="200"/>
        <w:ind w:left="900" w:hanging="540"/>
        <w:jc w:val="left"/>
        <w:rPr>
          <w:rFonts w:ascii="Arial" w:hAnsi="Arial"/>
          <w:sz w:val="24"/>
          <w:szCs w:val="20"/>
        </w:rPr>
      </w:pPr>
      <w:r w:rsidRPr="00D60799">
        <w:rPr>
          <w:rFonts w:ascii="Arial" w:hAnsi="Arial"/>
          <w:sz w:val="24"/>
          <w:szCs w:val="20"/>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rsidRPr="00D60799">
        <w:rPr>
          <w:rFonts w:ascii="Arial" w:hAnsi="Arial"/>
          <w:sz w:val="24"/>
          <w:szCs w:val="20"/>
        </w:rPr>
        <w:br w:type="page"/>
      </w:r>
    </w:p>
    <w:p w14:paraId="11234106" w14:textId="77777777" w:rsidR="00B45097" w:rsidRPr="00D60799" w:rsidRDefault="00B7155F" w:rsidP="002C21AA">
      <w:pPr>
        <w:pStyle w:val="GPSL2Numbered"/>
        <w:numPr>
          <w:ilvl w:val="0"/>
          <w:numId w:val="0"/>
        </w:numPr>
        <w:ind w:left="648"/>
        <w:jc w:val="left"/>
        <w:rPr>
          <w:rFonts w:ascii="Arial" w:hAnsi="Arial"/>
          <w:b/>
          <w:sz w:val="24"/>
          <w:szCs w:val="20"/>
        </w:rPr>
      </w:pPr>
      <w:r w:rsidRPr="00D60799">
        <w:rPr>
          <w:rFonts w:ascii="Arial" w:hAnsi="Arial"/>
          <w:b/>
          <w:sz w:val="24"/>
          <w:szCs w:val="20"/>
        </w:rPr>
        <w:lastRenderedPageBreak/>
        <w:t>ANNEX: REQUIRED INSURANCES</w:t>
      </w:r>
    </w:p>
    <w:p w14:paraId="10823B58" w14:textId="77777777" w:rsidR="00B45097" w:rsidRPr="00D60799" w:rsidRDefault="00B7155F" w:rsidP="002C21AA">
      <w:pPr>
        <w:pStyle w:val="GPSL1CLAUSEHEADING"/>
        <w:keepNext/>
        <w:numPr>
          <w:ilvl w:val="0"/>
          <w:numId w:val="23"/>
        </w:numPr>
        <w:tabs>
          <w:tab w:val="clear" w:pos="142"/>
        </w:tabs>
        <w:ind w:left="360"/>
        <w:jc w:val="left"/>
        <w:rPr>
          <w:rFonts w:ascii="Arial" w:hAnsi="Arial"/>
          <w:b w:val="0"/>
          <w:sz w:val="24"/>
          <w:szCs w:val="20"/>
        </w:rPr>
      </w:pPr>
      <w:bookmarkStart w:id="1" w:name="_Ref496537481"/>
      <w:r w:rsidRPr="00D60799">
        <w:rPr>
          <w:rFonts w:ascii="Arial" w:hAnsi="Arial"/>
          <w:b w:val="0"/>
          <w:caps w:val="0"/>
          <w:sz w:val="24"/>
          <w:szCs w:val="20"/>
        </w:rPr>
        <w:t>The Supplier sha</w:t>
      </w:r>
      <w:r w:rsidR="00CD351C" w:rsidRPr="00D60799">
        <w:rPr>
          <w:rFonts w:ascii="Arial" w:hAnsi="Arial"/>
          <w:b w:val="0"/>
          <w:caps w:val="0"/>
          <w:sz w:val="24"/>
          <w:szCs w:val="20"/>
        </w:rPr>
        <w:t>ll hold the following [standard</w:t>
      </w:r>
      <w:r w:rsidRPr="00D60799">
        <w:rPr>
          <w:rFonts w:ascii="Arial" w:hAnsi="Arial"/>
          <w:b w:val="0"/>
          <w:caps w:val="0"/>
          <w:sz w:val="24"/>
          <w:szCs w:val="20"/>
        </w:rPr>
        <w:t>]</w:t>
      </w:r>
      <w:r w:rsidR="009642AF">
        <w:rPr>
          <w:rFonts w:ascii="Arial" w:hAnsi="Arial"/>
          <w:b w:val="0"/>
          <w:caps w:val="0"/>
          <w:sz w:val="24"/>
          <w:szCs w:val="20"/>
        </w:rPr>
        <w:t xml:space="preserve"> </w:t>
      </w:r>
      <w:r w:rsidRPr="00D60799">
        <w:rPr>
          <w:rFonts w:ascii="Arial" w:hAnsi="Arial"/>
          <w:b w:val="0"/>
          <w:caps w:val="0"/>
          <w:sz w:val="24"/>
          <w:szCs w:val="20"/>
        </w:rPr>
        <w:t xml:space="preserve">insurance cover from the </w:t>
      </w:r>
      <w:r w:rsidR="002318CF">
        <w:rPr>
          <w:rFonts w:ascii="Arial" w:hAnsi="Arial"/>
          <w:b w:val="0"/>
          <w:caps w:val="0"/>
          <w:sz w:val="24"/>
          <w:szCs w:val="20"/>
        </w:rPr>
        <w:t>DPS</w:t>
      </w:r>
      <w:r w:rsidRPr="00D60799">
        <w:rPr>
          <w:rFonts w:ascii="Arial" w:hAnsi="Arial"/>
          <w:b w:val="0"/>
          <w:caps w:val="0"/>
          <w:sz w:val="24"/>
          <w:szCs w:val="20"/>
        </w:rPr>
        <w:t xml:space="preserve"> Start Date in accordance with this Schedule:</w:t>
      </w:r>
      <w:bookmarkEnd w:id="1"/>
    </w:p>
    <w:p w14:paraId="6F2B5B9F" w14:textId="0AEA5E24" w:rsidR="00B45097" w:rsidRPr="00B321A8" w:rsidRDefault="00B7155F" w:rsidP="002C21AA">
      <w:pPr>
        <w:pStyle w:val="GPSL2Numbered"/>
        <w:ind w:left="900" w:hanging="540"/>
        <w:jc w:val="left"/>
        <w:rPr>
          <w:rFonts w:ascii="Arial" w:hAnsi="Arial"/>
          <w:sz w:val="24"/>
          <w:szCs w:val="20"/>
        </w:rPr>
      </w:pPr>
      <w:bookmarkStart w:id="2" w:name="LASTCURSORPOSITION"/>
      <w:bookmarkEnd w:id="2"/>
      <w:r w:rsidRPr="00B321A8">
        <w:rPr>
          <w:rFonts w:ascii="Arial" w:hAnsi="Arial"/>
          <w:sz w:val="24"/>
          <w:szCs w:val="20"/>
        </w:rPr>
        <w:t>professional indemnity insurance with cover (for a single event or a series of related events and in the aggregate) of not less than</w:t>
      </w:r>
      <w:r w:rsidR="00084644" w:rsidRPr="00B321A8">
        <w:rPr>
          <w:rFonts w:ascii="Arial" w:hAnsi="Arial"/>
          <w:sz w:val="24"/>
          <w:szCs w:val="20"/>
        </w:rPr>
        <w:t xml:space="preserve"> </w:t>
      </w:r>
      <w:r w:rsidR="009738BC" w:rsidRPr="00B321A8">
        <w:rPr>
          <w:rFonts w:ascii="Arial" w:hAnsi="Arial"/>
          <w:sz w:val="24"/>
          <w:szCs w:val="20"/>
        </w:rPr>
        <w:t xml:space="preserve">one </w:t>
      </w:r>
      <w:r w:rsidRPr="00B321A8">
        <w:rPr>
          <w:rFonts w:ascii="Arial" w:hAnsi="Arial"/>
          <w:sz w:val="24"/>
          <w:szCs w:val="20"/>
        </w:rPr>
        <w:t xml:space="preserve">million pounds (£1,000,000); </w:t>
      </w:r>
    </w:p>
    <w:p w14:paraId="6D66D13E" w14:textId="5BA31FC6" w:rsidR="00B45097" w:rsidRPr="00B321A8" w:rsidRDefault="00B7155F" w:rsidP="002C21AA">
      <w:pPr>
        <w:pStyle w:val="GPSL2Numbered"/>
        <w:ind w:left="900" w:hanging="540"/>
        <w:jc w:val="left"/>
        <w:rPr>
          <w:rFonts w:ascii="Arial" w:hAnsi="Arial"/>
          <w:sz w:val="24"/>
          <w:szCs w:val="20"/>
        </w:rPr>
      </w:pPr>
      <w:r w:rsidRPr="00B321A8">
        <w:rPr>
          <w:rFonts w:ascii="Arial" w:hAnsi="Arial"/>
          <w:sz w:val="24"/>
          <w:szCs w:val="20"/>
        </w:rPr>
        <w:t>public liability insurance [with cover (for a single event or a series of related events and in the aggregate)]</w:t>
      </w:r>
      <w:r w:rsidR="00084644" w:rsidRPr="00B321A8">
        <w:rPr>
          <w:rFonts w:ascii="Arial" w:hAnsi="Arial"/>
          <w:sz w:val="24"/>
          <w:szCs w:val="20"/>
        </w:rPr>
        <w:t xml:space="preserve"> </w:t>
      </w:r>
      <w:r w:rsidRPr="00B321A8">
        <w:rPr>
          <w:rFonts w:ascii="Arial" w:hAnsi="Arial"/>
          <w:sz w:val="24"/>
          <w:szCs w:val="20"/>
        </w:rPr>
        <w:t xml:space="preserve">of not less than </w:t>
      </w:r>
      <w:r w:rsidR="009738BC" w:rsidRPr="00B321A8">
        <w:rPr>
          <w:rFonts w:ascii="Arial" w:hAnsi="Arial"/>
          <w:sz w:val="24"/>
          <w:szCs w:val="20"/>
        </w:rPr>
        <w:t xml:space="preserve">five </w:t>
      </w:r>
      <w:r w:rsidRPr="00B321A8">
        <w:rPr>
          <w:rFonts w:ascii="Arial" w:hAnsi="Arial"/>
          <w:sz w:val="24"/>
          <w:szCs w:val="20"/>
        </w:rPr>
        <w:t>million pounds (£</w:t>
      </w:r>
      <w:r w:rsidR="009738BC" w:rsidRPr="00B321A8">
        <w:rPr>
          <w:rFonts w:ascii="Arial" w:hAnsi="Arial"/>
          <w:sz w:val="24"/>
          <w:szCs w:val="20"/>
        </w:rPr>
        <w:t>5</w:t>
      </w:r>
      <w:r w:rsidRPr="00B321A8">
        <w:rPr>
          <w:rFonts w:ascii="Arial" w:hAnsi="Arial"/>
          <w:sz w:val="24"/>
          <w:szCs w:val="20"/>
        </w:rPr>
        <w:t>,000,000); and</w:t>
      </w:r>
    </w:p>
    <w:p w14:paraId="1C761E1A" w14:textId="3A39837F" w:rsidR="00B45097" w:rsidRPr="00B321A8" w:rsidRDefault="009738BC" w:rsidP="002C21AA">
      <w:pPr>
        <w:pStyle w:val="GPSL2Numbered"/>
        <w:ind w:left="900" w:hanging="540"/>
        <w:jc w:val="left"/>
        <w:rPr>
          <w:rFonts w:ascii="Arial" w:hAnsi="Arial"/>
          <w:sz w:val="24"/>
          <w:szCs w:val="20"/>
        </w:rPr>
      </w:pPr>
      <w:r w:rsidRPr="00B321A8">
        <w:rPr>
          <w:rFonts w:ascii="Arial" w:hAnsi="Arial"/>
          <w:sz w:val="24"/>
          <w:szCs w:val="20"/>
        </w:rPr>
        <w:t xml:space="preserve">employer’s </w:t>
      </w:r>
      <w:r w:rsidR="00B7155F" w:rsidRPr="00B321A8">
        <w:rPr>
          <w:rFonts w:ascii="Arial" w:hAnsi="Arial"/>
          <w:sz w:val="24"/>
          <w:szCs w:val="20"/>
        </w:rPr>
        <w:t>liability insurance with cover (for a single event or a series of related events and in the aggregate) of not less than</w:t>
      </w:r>
      <w:r w:rsidR="00084644" w:rsidRPr="00B321A8">
        <w:rPr>
          <w:rFonts w:ascii="Arial" w:hAnsi="Arial"/>
          <w:sz w:val="24"/>
          <w:szCs w:val="20"/>
        </w:rPr>
        <w:t xml:space="preserve"> </w:t>
      </w:r>
      <w:r w:rsidRPr="00B321A8">
        <w:rPr>
          <w:rFonts w:ascii="Arial" w:hAnsi="Arial"/>
          <w:sz w:val="24"/>
          <w:szCs w:val="20"/>
        </w:rPr>
        <w:t xml:space="preserve">five </w:t>
      </w:r>
      <w:r w:rsidR="00B7155F" w:rsidRPr="00B321A8">
        <w:rPr>
          <w:rFonts w:ascii="Arial" w:hAnsi="Arial"/>
          <w:sz w:val="24"/>
          <w:szCs w:val="20"/>
        </w:rPr>
        <w:t>million pounds (£</w:t>
      </w:r>
      <w:r w:rsidRPr="00B321A8">
        <w:rPr>
          <w:rFonts w:ascii="Arial" w:hAnsi="Arial"/>
          <w:sz w:val="24"/>
          <w:szCs w:val="20"/>
        </w:rPr>
        <w:t>5</w:t>
      </w:r>
      <w:r w:rsidR="00B7155F" w:rsidRPr="00B321A8">
        <w:rPr>
          <w:rFonts w:ascii="Arial" w:hAnsi="Arial"/>
          <w:sz w:val="24"/>
          <w:szCs w:val="20"/>
        </w:rPr>
        <w:t xml:space="preserve">,000,000). </w:t>
      </w:r>
    </w:p>
    <w:p w14:paraId="5982092D" w14:textId="77777777" w:rsidR="00565D3B" w:rsidRPr="0007361A" w:rsidRDefault="00565D3B">
      <w:pPr>
        <w:pStyle w:val="GPSL1CLAUSEHEADING"/>
        <w:numPr>
          <w:ilvl w:val="0"/>
          <w:numId w:val="0"/>
        </w:numPr>
        <w:jc w:val="left"/>
        <w:rPr>
          <w:rFonts w:ascii="Arial" w:hAnsi="Arial"/>
          <w:b w:val="0"/>
          <w:caps w:val="0"/>
          <w:sz w:val="24"/>
          <w:szCs w:val="20"/>
        </w:rPr>
      </w:pPr>
    </w:p>
    <w:sectPr w:rsidR="00565D3B" w:rsidRPr="0007361A" w:rsidSect="00E15912">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5138B" w14:textId="77777777" w:rsidR="00C1557F" w:rsidRDefault="00C1557F">
      <w:pPr>
        <w:spacing w:after="0"/>
      </w:pPr>
      <w:r>
        <w:separator/>
      </w:r>
    </w:p>
  </w:endnote>
  <w:endnote w:type="continuationSeparator" w:id="0">
    <w:p w14:paraId="19A7CA5E" w14:textId="77777777" w:rsidR="00C1557F" w:rsidRDefault="00C155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TZhongsong">
    <w:altName w:val="Arial Unicode MS"/>
    <w:charset w:val="86"/>
    <w:family w:val="auto"/>
    <w:pitch w:val="variable"/>
    <w:sig w:usb0="00000000" w:usb1="080F0000" w:usb2="00000010" w:usb3="00000000" w:csb0="0004009F" w:csb1="00000000"/>
  </w:font>
  <w:font w:name="Arial Bold">
    <w:panose1 w:val="020B07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BDAE0F" w14:textId="367BEA41" w:rsidR="0024104B" w:rsidRDefault="0024104B">
    <w:pPr>
      <w:pStyle w:val="Footer"/>
    </w:pPr>
    <w:r>
      <w:rPr>
        <w:noProof/>
      </w:rPr>
      <mc:AlternateContent>
        <mc:Choice Requires="wps">
          <w:drawing>
            <wp:anchor distT="0" distB="0" distL="0" distR="0" simplePos="0" relativeHeight="251662336" behindDoc="0" locked="0" layoutInCell="1" allowOverlap="1" wp14:anchorId="4AD69AE1" wp14:editId="2AC0A8CB">
              <wp:simplePos x="635" y="635"/>
              <wp:positionH relativeFrom="page">
                <wp:align>center</wp:align>
              </wp:positionH>
              <wp:positionV relativeFrom="page">
                <wp:align>bottom</wp:align>
              </wp:positionV>
              <wp:extent cx="1774190" cy="345440"/>
              <wp:effectExtent l="0" t="0" r="16510" b="0"/>
              <wp:wrapNone/>
              <wp:docPr id="1388636742" name="Text Box 5"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5BF7CB27" w14:textId="4C396CD0"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D69AE1"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width:139.7pt;height:27.2pt;z-index:25166233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lJbDgIAAB0EAAAOAAAAZHJzL2Uyb0RvYy54bWysU01v2zAMvQ/YfxB0X5x06doZcYqsRYYB&#10;QVsgHXpWZCk2IIkCpcTOfv0oJU62bqdhF5kmKX689zS7661he4WhBVfxyWjMmXIS6tZtK/79Zfnh&#10;lrMQhauFAacqflCB383fv5t1vlRX0ICpFTIq4kLZ+Yo3MfqyKIJslBVhBF45CmpAKyL94raoUXRU&#10;3Zriajz+VHSAtUeQKgTyPhyDfJ7ra61kfNI6qMhMxWm2mE/M5yadxXwmyi0K37TyNIb4hymsaB01&#10;PZd6EFGwHbZ/lLKtRAig40iCLUDrVqq8A20zGb/ZZt0Ir/IuBE7wZ5jC/ysrH/dr/4ws9l+gJwIT&#10;IJ0PZSBn2qfXaNOXJmUUJwgPZ9hUH5lMl25uppPPFJIU+zi9nk4zrsXltscQvyqwLBkVR6IloyX2&#10;qxCpI6UOKamZg2VrTKbGuN8clJg8xWXEZMV+07O2rvh0GH8D9YG2QjgSHrxcttR6JUJ8FkgM07Sk&#10;2vhEhzbQVRxOFmcN4I+/+VM+AU9RzjpSTMUdSZoz880RIUlcg4GDsckGYXM9prjb2XsgHU7oSXiZ&#10;TfJiNIOpEewr6XmRGlFIOEntKr4ZzPt4lC69B6kWi5xEOvIirtzay1Q6wZWwfOlfBfoT4JGoeoRB&#10;TqJ8g/sxN90MfrGLhH4mJUF7BPKEOGkwc3V6L0nkv/7nrMurnv8E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E6+UlsOAgAA&#10;HQQAAA4AAAAAAAAAAAAAAAAALgIAAGRycy9lMm9Eb2MueG1sUEsBAi0AFAAGAAgAAAAhAGQTvOLc&#10;AAAABAEAAA8AAAAAAAAAAAAAAAAAaAQAAGRycy9kb3ducmV2LnhtbFBLBQYAAAAABAAEAPMAAABx&#10;BQAAAAA=&#10;" filled="f" stroked="f">
              <v:fill o:detectmouseclick="t"/>
              <v:textbox style="mso-fit-shape-to-text:t" inset="0,0,0,15pt">
                <w:txbxContent>
                  <w:p w14:paraId="5BF7CB27" w14:textId="4C396CD0"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7690E" w14:textId="08E44202" w:rsidR="005D70C3" w:rsidRDefault="0024104B">
    <w:pPr>
      <w:pStyle w:val="Footer"/>
      <w:jc w:val="right"/>
    </w:pPr>
    <w:r>
      <w:rPr>
        <w:noProof/>
      </w:rPr>
      <mc:AlternateContent>
        <mc:Choice Requires="wps">
          <w:drawing>
            <wp:anchor distT="0" distB="0" distL="0" distR="0" simplePos="0" relativeHeight="251663360" behindDoc="0" locked="0" layoutInCell="1" allowOverlap="1" wp14:anchorId="37C4F808" wp14:editId="7FFC30FC">
              <wp:simplePos x="914400" y="9632950"/>
              <wp:positionH relativeFrom="page">
                <wp:align>center</wp:align>
              </wp:positionH>
              <wp:positionV relativeFrom="page">
                <wp:align>bottom</wp:align>
              </wp:positionV>
              <wp:extent cx="1774190" cy="345440"/>
              <wp:effectExtent l="0" t="0" r="16510" b="0"/>
              <wp:wrapNone/>
              <wp:docPr id="849398308" name="Text Box 6"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19B5A8BD" w14:textId="69171973"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7C4F808"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0;width:139.7pt;height:27.2pt;z-index:25166336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eBmDgIAAB0EAAAOAAAAZHJzL2Uyb0RvYy54bWysU01v2zAMvQ/YfxB0X5x0ydoZcYqsRYYB&#10;RVsgHXpWZCk2IIkCpcTOfv0oJU62bqdhF5kmKX689zS/7a1he4WhBVfxyWjMmXIS6tZtK/79ZfXh&#10;hrMQhauFAacqflCB3y7ev5t3vlRX0ICpFTIq4kLZ+Yo3MfqyKIJslBVhBF45CmpAKyL94raoUXRU&#10;3Zriajz+VHSAtUeQKgTy3h+DfJHra61kfNI6qMhMxWm2mE/M5yadxWIuyi0K37TyNIb4hymsaB01&#10;PZe6F1GwHbZ/lLKtRAig40iCLUDrVqq8A20zGb/ZZt0Ir/IuBE7wZ5jC/ysrH/dr/4ws9l+gJwIT&#10;IJ0PZSBn2qfXaNOXJmUUJwgPZ9hUH5lMl66vp5PPFJIU+zidTacZ1+Jy22OIXxVYloyKI9GS0RL7&#10;hxCpI6UOKamZg1VrTKbGuN8clJg8xWXEZMV+07O2rvhsGH8D9YG2QjgSHrxctdT6QYT4LJAYpmlJ&#10;tfGJDm2gqzicLM4awB9/86d8Ap6inHWkmIo7kjRn5psjQpK4BgMHY5MNwmY2prjb2TsgHU7oSXiZ&#10;TfJiNIOpEewr6XmZGlFIOEntKr4ZzLt4lC69B6mWy5xEOvIiPri1l6l0gith+dK/CvQnwCNR9QiD&#10;nET5BvdjbroZ/HIXCf1MSoL2COQJcdJg5ur0XpLIf/3PWZdXvfgJAAD//wMAUEsDBBQABgAIAAAA&#10;IQBkE7zi3AAAAAQBAAAPAAAAZHJzL2Rvd25yZXYueG1sTI9Nb8IwDIbvk/YfIk/abaQr3QelKZqQ&#10;dmKaBOyyW0hMW2icqkmh/Pt5u7CLJet99fhxsRhdK07Yh8aTgsdJAgLJeNtQpeBr+/7wCiJETVa3&#10;nlDBBQMsytubQufWn2mNp02sBEMo5FpBHWOXSxlMjU6Hie+QONv73unIa19J2+szw10r0yR5lk43&#10;xBdq3eGyRnPcDE7B0zp+DJ+0nX6P6eWw6pZmul8Zpe7vxrc5iIhjvJbhV5/VoWSnnR/IBtEq4Efi&#10;3+QsfZllIHYMzjKQZSH/y5c/AAAA//8DAFBLAQItABQABgAIAAAAIQC2gziS/gAAAOEBAAATAAAA&#10;AAAAAAAAAAAAAAAAAABbQ29udGVudF9UeXBlc10ueG1sUEsBAi0AFAAGAAgAAAAhADj9If/WAAAA&#10;lAEAAAsAAAAAAAAAAAAAAAAALwEAAF9yZWxzLy5yZWxzUEsBAi0AFAAGAAgAAAAhACMB4GYOAgAA&#10;HQQAAA4AAAAAAAAAAAAAAAAALgIAAGRycy9lMm9Eb2MueG1sUEsBAi0AFAAGAAgAAAAhAGQTvOLc&#10;AAAABAEAAA8AAAAAAAAAAAAAAAAAaAQAAGRycy9kb3ducmV2LnhtbFBLBQYAAAAABAAEAPMAAABx&#10;BQAAAAA=&#10;" filled="f" stroked="f">
              <v:fill o:detectmouseclick="t"/>
              <v:textbox style="mso-fit-shape-to-text:t" inset="0,0,0,15pt">
                <w:txbxContent>
                  <w:p w14:paraId="19B5A8BD" w14:textId="69171973"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sdt>
      <w:sdtPr>
        <w:id w:val="201064943"/>
        <w:docPartObj>
          <w:docPartGallery w:val="Page Numbers (Bottom of Page)"/>
          <w:docPartUnique/>
        </w:docPartObj>
      </w:sdtPr>
      <w:sdtEndPr>
        <w:rPr>
          <w:noProof/>
        </w:rPr>
      </w:sdtEndPr>
      <w:sdtContent>
        <w:r w:rsidR="005D70C3">
          <w:fldChar w:fldCharType="begin"/>
        </w:r>
        <w:r w:rsidR="005D70C3">
          <w:instrText xml:space="preserve"> PAGE   \* MERGEFORMAT </w:instrText>
        </w:r>
        <w:r w:rsidR="005D70C3">
          <w:fldChar w:fldCharType="separate"/>
        </w:r>
        <w:r w:rsidR="00A37D29">
          <w:rPr>
            <w:noProof/>
          </w:rPr>
          <w:t>1</w:t>
        </w:r>
        <w:r w:rsidR="005D70C3">
          <w:rPr>
            <w:noProof/>
          </w:rPr>
          <w:fldChar w:fldCharType="end"/>
        </w:r>
      </w:sdtContent>
    </w:sdt>
  </w:p>
  <w:p w14:paraId="060369C8" w14:textId="77777777" w:rsidR="005D70C3" w:rsidRDefault="005D70C3" w:rsidP="005D70C3">
    <w:pPr>
      <w:tabs>
        <w:tab w:val="center" w:pos="4513"/>
        <w:tab w:val="right" w:pos="9026"/>
      </w:tabs>
      <w:spacing w:after="0"/>
      <w:rPr>
        <w:rFonts w:ascii="Arial" w:hAnsi="Arial"/>
        <w:sz w:val="20"/>
        <w:szCs w:val="20"/>
      </w:rPr>
    </w:pPr>
    <w:r>
      <w:rPr>
        <w:rFonts w:ascii="Arial" w:hAnsi="Arial"/>
        <w:sz w:val="20"/>
        <w:szCs w:val="20"/>
      </w:rPr>
      <w:t xml:space="preserve">DPS Ref: RM3764iii            </w:t>
    </w:r>
  </w:p>
  <w:p w14:paraId="4BFDDA0C" w14:textId="77777777" w:rsidR="005D70C3" w:rsidRDefault="005D70C3" w:rsidP="005D70C3">
    <w:pPr>
      <w:pStyle w:val="Footer"/>
      <w:rPr>
        <w:rFonts w:ascii="Arial" w:hAnsi="Arial"/>
        <w:color w:val="BFBFBF" w:themeColor="background1" w:themeShade="BF"/>
        <w:sz w:val="20"/>
        <w:szCs w:val="20"/>
      </w:rPr>
    </w:pPr>
    <w:r>
      <w:rPr>
        <w:rFonts w:ascii="Arial" w:hAnsi="Arial"/>
        <w:sz w:val="20"/>
        <w:szCs w:val="20"/>
      </w:rPr>
      <w:t>Model Version: v1.0</w:t>
    </w:r>
    <w:r>
      <w:rPr>
        <w:rFonts w:ascii="Arial" w:hAnsi="Arial"/>
        <w:color w:val="BFBFBF" w:themeColor="background1" w:themeShade="BF"/>
        <w:sz w:val="20"/>
        <w:szCs w:val="20"/>
      </w:rPr>
      <w:t xml:space="preserve"> </w:t>
    </w:r>
  </w:p>
  <w:p w14:paraId="67107209" w14:textId="122D9630" w:rsidR="00B45097" w:rsidRPr="003E09F6" w:rsidRDefault="00B45097" w:rsidP="003E09F6">
    <w:pPr>
      <w:pStyle w:val="Footer"/>
      <w:rPr>
        <w:rFonts w:ascii="Arial" w:hAnsi="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C99CA" w14:textId="2868484D" w:rsidR="00D60799" w:rsidRPr="008855D8" w:rsidRDefault="0024104B" w:rsidP="00D60799">
    <w:pPr>
      <w:tabs>
        <w:tab w:val="center" w:pos="4513"/>
        <w:tab w:val="right" w:pos="9026"/>
      </w:tabs>
      <w:spacing w:after="0"/>
      <w:rPr>
        <w:rFonts w:ascii="Arial" w:hAnsi="Arial"/>
        <w:color w:val="BFBFBF" w:themeColor="background1" w:themeShade="BF"/>
        <w:sz w:val="20"/>
      </w:rPr>
    </w:pPr>
    <w:r>
      <w:rPr>
        <w:rFonts w:ascii="Arial" w:hAnsi="Arial"/>
        <w:noProof/>
        <w:color w:val="BFBFBF" w:themeColor="background1" w:themeShade="BF"/>
        <w:sz w:val="20"/>
      </w:rPr>
      <mc:AlternateContent>
        <mc:Choice Requires="wps">
          <w:drawing>
            <wp:anchor distT="0" distB="0" distL="0" distR="0" simplePos="0" relativeHeight="251661312" behindDoc="0" locked="0" layoutInCell="1" allowOverlap="1" wp14:anchorId="43AA7F73" wp14:editId="6FB4B535">
              <wp:simplePos x="635" y="635"/>
              <wp:positionH relativeFrom="page">
                <wp:align>center</wp:align>
              </wp:positionH>
              <wp:positionV relativeFrom="page">
                <wp:align>bottom</wp:align>
              </wp:positionV>
              <wp:extent cx="1774190" cy="345440"/>
              <wp:effectExtent l="0" t="0" r="16510" b="0"/>
              <wp:wrapNone/>
              <wp:docPr id="1030000780" name="Text Box 4" descr="OFFICIAL-SENSITIVE COMMERC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41FCC535" w14:textId="192653A1"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3AA7F7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width:139.7pt;height:27.2pt;z-index:25166131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k/rDQIAAB0EAAAOAAAAZHJzL2Uyb0RvYy54bWysU11v2jAUfZ+0/2D5fQQ6unYRoWKtmCah&#10;thKd+mwch0RyfC3bkLBfv2NDYOv2NO3Fubn3+n6cczy761vN9sr5hkzBJ6MxZ8pIKhuzLfj3l+WH&#10;W858EKYUmowq+EF5fjd//27W2VxdUU26VI6hiPF5Zwteh2DzLPOyVq3wI7LKIFiRa0XAr9tmpRMd&#10;qrc6uxqPP2UdudI6ksp7eB+OQT5P9atKyfBUVV4FpguO2UI6XTo38czmM5FvnbB1I09jiH+YohWN&#10;QdNzqQcRBNu55o9SbSMdearCSFKbUVU1UqUdsM1k/GabdS2sSrsAHG/PMPn/V1Y+7tf22bHQf6Ee&#10;BEZAOutzD2fcp69cG7+YlCEOCA9n2FQfmIyXbm6mk88IScQ+Tq+n04RrdrltnQ9fFbUsGgV3oCWh&#10;JfYrH9ARqUNKbGZo2WidqNHmNwcSoye7jBit0G961pRoPoy/ofKArRwdCfdWLhu0XgkfnoUDw5gW&#10;qg1POCpNXcHpZHFWk/vxN3/MB/CIctZBMQU3kDRn+psBIVFcg+EGY5MMYHM9Rtzs2nuCDid4ElYm&#10;E14X9GBWjtpX6HkRGyEkjES7gm8G8z4cpYv3INVikZKgIyvCyqytjKUjXBHLl/5VOHsCPICqRxrk&#10;JPI3uB9z401vF7sA9BMpEdojkCfEocHE1em9RJH/+p+yLq96/hMAAP//AwBQSwMEFAAGAAgAAAAh&#10;AGQTvOLcAAAABAEAAA8AAABkcnMvZG93bnJldi54bWxMj01vwjAMhu+T9h8iT9ptpCvdB6UpmpB2&#10;YpoE7LJbSExbaJyqSaH8+3m7sIsl6331+HGxGF0rTtiHxpOCx0kCAsl421Cl4Gv7/vAKIkRNVree&#10;UMEFAyzK25tC59afaY2nTawEQyjkWkEdY5dLGUyNToeJ75A42/ve6chrX0nb6zPDXSvTJHmWTjfE&#10;F2rd4bJGc9wMTsHTOn4Mn7Sdfo/p5bDqlma6Xxml7u/GtzmIiGO8luFXn9WhZKedH8gG0SrgR+Lf&#10;5Cx9mWUgdgzOMpBlIf/Llz8AAAD//wMAUEsBAi0AFAAGAAgAAAAhALaDOJL+AAAA4QEAABMAAAAA&#10;AAAAAAAAAAAAAAAAAFtDb250ZW50X1R5cGVzXS54bWxQSwECLQAUAAYACAAAACEAOP0h/9YAAACU&#10;AQAACwAAAAAAAAAAAAAAAAAvAQAAX3JlbHMvLnJlbHNQSwECLQAUAAYACAAAACEATYJP6w0CAAAd&#10;BAAADgAAAAAAAAAAAAAAAAAuAgAAZHJzL2Uyb0RvYy54bWxQSwECLQAUAAYACAAAACEAZBO84twA&#10;AAAEAQAADwAAAAAAAAAAAAAAAABnBAAAZHJzL2Rvd25yZXYueG1sUEsFBgAAAAAEAAQA8wAAAHAF&#10;AAAAAA==&#10;" filled="f" stroked="f">
              <v:fill o:detectmouseclick="t"/>
              <v:textbox style="mso-fit-shape-to-text:t" inset="0,0,0,15pt">
                <w:txbxContent>
                  <w:p w14:paraId="41FCC535" w14:textId="192653A1"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p>
  <w:p w14:paraId="6184A1CA" w14:textId="77777777" w:rsidR="00D60799" w:rsidRPr="008855D8" w:rsidRDefault="002318CF" w:rsidP="00E15912">
    <w:pPr>
      <w:tabs>
        <w:tab w:val="center" w:pos="4513"/>
        <w:tab w:val="right" w:pos="9026"/>
      </w:tabs>
      <w:spacing w:after="0"/>
      <w:jc w:val="left"/>
      <w:rPr>
        <w:rFonts w:ascii="Arial" w:hAnsi="Arial"/>
        <w:color w:val="BFBFBF" w:themeColor="background1" w:themeShade="BF"/>
        <w:sz w:val="20"/>
      </w:rPr>
    </w:pPr>
    <w:r>
      <w:rPr>
        <w:rFonts w:ascii="Arial" w:hAnsi="Arial"/>
        <w:color w:val="BFBFBF" w:themeColor="background1" w:themeShade="BF"/>
        <w:sz w:val="20"/>
      </w:rPr>
      <w:t>DPS</w:t>
    </w:r>
    <w:r w:rsidR="00D60799" w:rsidRPr="008855D8">
      <w:rPr>
        <w:rFonts w:ascii="Arial" w:hAnsi="Arial"/>
        <w:color w:val="BFBFBF" w:themeColor="background1" w:themeShade="BF"/>
        <w:sz w:val="20"/>
      </w:rPr>
      <w:t xml:space="preserve"> Ref: RM</w:t>
    </w:r>
    <w:r w:rsidR="00D60799" w:rsidRPr="008855D8">
      <w:rPr>
        <w:rFonts w:ascii="Arial" w:hAnsi="Arial"/>
        <w:color w:val="BFBFBF" w:themeColor="background1" w:themeShade="BF"/>
        <w:sz w:val="20"/>
      </w:rPr>
      <w:tab/>
      <w:t xml:space="preserve">                                           </w:t>
    </w:r>
  </w:p>
  <w:p w14:paraId="383FA032" w14:textId="77777777" w:rsidR="00D60799" w:rsidRPr="008855D8" w:rsidRDefault="008855D8" w:rsidP="00E15912">
    <w:pPr>
      <w:pStyle w:val="Footer"/>
      <w:jc w:val="left"/>
      <w:rPr>
        <w:rFonts w:ascii="Arial" w:hAnsi="Arial"/>
        <w:color w:val="BFBFBF" w:themeColor="background1" w:themeShade="BF"/>
        <w:sz w:val="20"/>
      </w:rPr>
    </w:pPr>
    <w:r w:rsidRPr="008855D8">
      <w:rPr>
        <w:rFonts w:ascii="Arial" w:hAnsi="Arial"/>
        <w:color w:val="BFBFBF" w:themeColor="background1" w:themeShade="BF"/>
        <w:sz w:val="20"/>
      </w:rPr>
      <w:t>Project Version: v1.0</w:t>
    </w:r>
    <w:r w:rsidRPr="008855D8">
      <w:rPr>
        <w:rFonts w:ascii="Arial" w:hAnsi="Arial"/>
        <w:color w:val="BFBFBF" w:themeColor="background1" w:themeShade="BF"/>
        <w:sz w:val="20"/>
      </w:rPr>
      <w:tab/>
    </w:r>
    <w:r w:rsidRPr="008855D8">
      <w:rPr>
        <w:rFonts w:ascii="Arial" w:hAnsi="Arial"/>
        <w:color w:val="BFBFBF" w:themeColor="background1" w:themeShade="BF"/>
        <w:sz w:val="20"/>
      </w:rPr>
      <w:tab/>
      <w:t xml:space="preserve"> </w:t>
    </w:r>
    <w:r w:rsidR="00D60799" w:rsidRPr="008855D8">
      <w:rPr>
        <w:rFonts w:ascii="Arial" w:hAnsi="Arial"/>
        <w:color w:val="BFBFBF" w:themeColor="background1" w:themeShade="BF"/>
        <w:sz w:val="20"/>
      </w:rPr>
      <w:fldChar w:fldCharType="begin"/>
    </w:r>
    <w:r w:rsidR="00D60799" w:rsidRPr="008855D8">
      <w:rPr>
        <w:rFonts w:ascii="Arial" w:hAnsi="Arial"/>
        <w:color w:val="BFBFBF" w:themeColor="background1" w:themeShade="BF"/>
        <w:sz w:val="20"/>
      </w:rPr>
      <w:instrText xml:space="preserve"> PAGE   \* MERGEFORMAT </w:instrText>
    </w:r>
    <w:r w:rsidR="00D60799" w:rsidRPr="008855D8">
      <w:rPr>
        <w:rFonts w:ascii="Arial" w:hAnsi="Arial"/>
        <w:color w:val="BFBFBF" w:themeColor="background1" w:themeShade="BF"/>
        <w:sz w:val="20"/>
      </w:rPr>
      <w:fldChar w:fldCharType="separate"/>
    </w:r>
    <w:r w:rsidR="00E15912">
      <w:rPr>
        <w:rFonts w:ascii="Arial" w:hAnsi="Arial"/>
        <w:noProof/>
        <w:color w:val="BFBFBF" w:themeColor="background1" w:themeShade="BF"/>
        <w:sz w:val="20"/>
      </w:rPr>
      <w:t>1</w:t>
    </w:r>
    <w:r w:rsidR="00D60799" w:rsidRPr="008855D8">
      <w:rPr>
        <w:rFonts w:ascii="Arial" w:hAnsi="Arial"/>
        <w:noProof/>
        <w:color w:val="BFBFBF" w:themeColor="background1" w:themeShade="BF"/>
        <w:sz w:val="20"/>
      </w:rPr>
      <w:fldChar w:fldCharType="end"/>
    </w:r>
  </w:p>
  <w:p w14:paraId="7BF16185" w14:textId="77777777" w:rsidR="00D60799" w:rsidRPr="008855D8" w:rsidRDefault="006F61C8" w:rsidP="00E15912">
    <w:pPr>
      <w:spacing w:after="0"/>
      <w:jc w:val="left"/>
      <w:rPr>
        <w:color w:val="BFBFBF" w:themeColor="background1" w:themeShade="BF"/>
      </w:rPr>
    </w:pPr>
    <w:r>
      <w:rPr>
        <w:rFonts w:ascii="Arial" w:hAnsi="Arial"/>
        <w:color w:val="BFBFBF" w:themeColor="background1" w:themeShade="BF"/>
        <w:sz w:val="20"/>
      </w:rPr>
      <w:t>Model Version : v3.0</w:t>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rFonts w:ascii="Arial" w:hAnsi="Arial"/>
        <w:color w:val="BFBFBF" w:themeColor="background1" w:themeShade="BF"/>
        <w:sz w:val="20"/>
      </w:rPr>
      <w:tab/>
    </w:r>
    <w:r w:rsidR="00D60799" w:rsidRPr="008855D8">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8FD21" w14:textId="77777777" w:rsidR="00C1557F" w:rsidRDefault="00C1557F">
      <w:pPr>
        <w:spacing w:after="0"/>
      </w:pPr>
      <w:r>
        <w:separator/>
      </w:r>
    </w:p>
  </w:footnote>
  <w:footnote w:type="continuationSeparator" w:id="0">
    <w:p w14:paraId="679A1AD1" w14:textId="77777777" w:rsidR="00C1557F" w:rsidRDefault="00C155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A2806" w14:textId="0C54B3EE" w:rsidR="0024104B" w:rsidRDefault="0024104B">
    <w:pPr>
      <w:pStyle w:val="Header"/>
    </w:pPr>
    <w:r>
      <w:rPr>
        <w:noProof/>
      </w:rPr>
      <mc:AlternateContent>
        <mc:Choice Requires="wps">
          <w:drawing>
            <wp:anchor distT="0" distB="0" distL="0" distR="0" simplePos="0" relativeHeight="251659264" behindDoc="0" locked="0" layoutInCell="1" allowOverlap="1" wp14:anchorId="28876A68" wp14:editId="3185A676">
              <wp:simplePos x="635" y="635"/>
              <wp:positionH relativeFrom="page">
                <wp:align>center</wp:align>
              </wp:positionH>
              <wp:positionV relativeFrom="page">
                <wp:align>top</wp:align>
              </wp:positionV>
              <wp:extent cx="1774190" cy="345440"/>
              <wp:effectExtent l="0" t="0" r="16510" b="16510"/>
              <wp:wrapNone/>
              <wp:docPr id="737841484" name="Text Box 2"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4A40933D" w14:textId="2A5D7051"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8876A68"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width:139.7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3skDAIAAB0EAAAOAAAAZHJzL2Uyb0RvYy54bWysU01v2zAMvQ/YfxB0X5x06boZcYqsRYYB&#10;QVsgHXpWZCk2IImCxMTOfv0oJU66bqdhF5kmKX689zS77a1hexViC67ik9GYM+Uk1K3bVvzH8/LD&#10;Z84iClcLA05V/KAiv52/fzfrfKmuoAFTq8CoiItl5yveIPqyKKJslBVxBF45CmoIViD9hm1RB9FR&#10;dWuKq/H4U9FBqH0AqWIk7/0xyOe5vtZK4qPWUSEzFafZMJ8hn5t0FvOZKLdB+KaVpzHEP0xhReuo&#10;6bnUvUDBdqH9o5RtZYAIGkcSbAFat1LlHWibyfjNNutGeJV3IXCiP8MU/19Z+bBf+6fAsP8KPRGY&#10;AOl8LCM50z69DjZ9aVJGcYLwcIZN9chkunRzM518oZCk2Mfp9XSacS0ut32I+E2BZcmoeCBaMlpi&#10;v4pIHSl1SEnNHCxbYzI1xv3moMTkKS4jJgv7Tc/a+tX4G6gPtFWAI+HRy2VLrVci4pMIxDBNS6rF&#10;Rzq0ga7icLI4ayD8/Js/5RPwFOWsI8VU3JGkOTPfHRGSxJUNQuJ6TH9hcG8Gw+3sHZAOJ/QkvMxm&#10;ykMzmDqAfSE9L1IjCgknqV3FcTDv8Chdeg9SLRY5iXTkBa7c2stUOsGVsHzuX0TwJ8CRqHqAQU6i&#10;fIP7MTfdjH6xQ0I/k5KgPQJ5Qpw0mLk6vZck8tf/Oevyque/AAAA//8DAFBLAwQUAAYACAAAACEA&#10;VXwA29sAAAAEAQAADwAAAGRycy9kb3ducmV2LnhtbEyPzU7DMBCE70i8g7VI3KiTKuEnZFNVSD30&#10;Vlrg7MZLEojXUey2oU/PwgUuK41mNPNtuZhcr440hs4zQjpLQBHX3nbcILzsVjf3oEI0bE3vmRC+&#10;KMCiurwoTWH9iZ/puI2NkhIOhUFoYxwKrUPdkjNh5gdi8d796EwUOTbajuYk5a7X8yS51c50LAut&#10;Geippfpze3AIXb70MaXX9erjzaU+PW/W+XmDeH01LR9BRZriXxh+8AUdKmHa+wPboHoEeST+XvHm&#10;dw8ZqD1CnmWgq1L/h6++AQAA//8DAFBLAQItABQABgAIAAAAIQC2gziS/gAAAOEBAAATAAAAAAAA&#10;AAAAAAAAAAAAAABbQ29udGVudF9UeXBlc10ueG1sUEsBAi0AFAAGAAgAAAAhADj9If/WAAAAlAEA&#10;AAsAAAAAAAAAAAAAAAAALwEAAF9yZWxzLy5yZWxzUEsBAi0AFAAGAAgAAAAhAAk7eyQMAgAAHQQA&#10;AA4AAAAAAAAAAAAAAAAALgIAAGRycy9lMm9Eb2MueG1sUEsBAi0AFAAGAAgAAAAhAFV8ANvbAAAA&#10;BAEAAA8AAAAAAAAAAAAAAAAAZgQAAGRycy9kb3ducmV2LnhtbFBLBQYAAAAABAAEAPMAAABuBQAA&#10;AAA=&#10;" filled="f" stroked="f">
              <v:fill o:detectmouseclick="t"/>
              <v:textbox style="mso-fit-shape-to-text:t" inset="0,15pt,0,0">
                <w:txbxContent>
                  <w:p w14:paraId="4A40933D" w14:textId="2A5D7051"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B683" w14:textId="626BAC43" w:rsidR="00B45097" w:rsidRPr="0098677B" w:rsidRDefault="0024104B">
    <w:pPr>
      <w:pStyle w:val="Header"/>
      <w:rPr>
        <w:rFonts w:ascii="Arial" w:hAnsi="Arial"/>
        <w:b/>
        <w:sz w:val="20"/>
        <w:szCs w:val="20"/>
      </w:rPr>
    </w:pPr>
    <w:r>
      <w:rPr>
        <w:rFonts w:ascii="Arial" w:hAnsi="Arial"/>
        <w:b/>
        <w:noProof/>
        <w:sz w:val="20"/>
        <w:szCs w:val="20"/>
      </w:rPr>
      <mc:AlternateContent>
        <mc:Choice Requires="wps">
          <w:drawing>
            <wp:anchor distT="0" distB="0" distL="0" distR="0" simplePos="0" relativeHeight="251660288" behindDoc="0" locked="0" layoutInCell="1" allowOverlap="1" wp14:anchorId="57BC8471" wp14:editId="01570ADB">
              <wp:simplePos x="914400" y="450850"/>
              <wp:positionH relativeFrom="page">
                <wp:align>center</wp:align>
              </wp:positionH>
              <wp:positionV relativeFrom="page">
                <wp:align>top</wp:align>
              </wp:positionV>
              <wp:extent cx="1774190" cy="345440"/>
              <wp:effectExtent l="0" t="0" r="16510" b="16510"/>
              <wp:wrapNone/>
              <wp:docPr id="113552842" name="Text Box 3"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6230AEB6" w14:textId="00AB64CC"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7BC8471" id="_x0000_t202" coordsize="21600,21600" o:spt="202" path="m,l,21600r21600,l21600,xe">
              <v:stroke joinstyle="miter"/>
              <v:path gradientshapeok="t" o:connecttype="rect"/>
            </v:shapetype>
            <v:shape id="Text Box 3" o:spid="_x0000_s1027" type="#_x0000_t202" alt="OFFICIAL-SENSITIVE COMMERCIAL" style="position:absolute;left:0;text-align:left;margin-left:0;margin-top:0;width:139.7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iDgIAAB0EAAAOAAAAZHJzL2Uyb0RvYy54bWysU01v2zAMvQ/YfxB0X5xk6doZcYqsRYYB&#10;RVsgHXpWZCk2IImCxMTOfv0oJU62bqdhF5kmKX689zS/7a1hexViC67ik9GYM+Uk1K3bVvz7y+rD&#10;DWcRhauFAacqflCR3y7ev5t3vlRTaMDUKjAq4mLZ+Yo3iL4siigbZUUcgVeOghqCFUi/YVvUQXRU&#10;3ZpiOh5/KjoItQ8gVYzkvT8G+SLX11pJfNI6KmSm4jQb5jPkc5POYjEX5TYI37TyNIb4hymsaB01&#10;PZe6FyjYLrR/lLKtDBBB40iCLUDrVqq8A20zGb/ZZt0Ir/IuBE70Z5ji/ysrH/dr/xwY9l+gJwIT&#10;IJ2PZSRn2qfXwaYvTcooThAezrCpHplMl66vZ5PPFJIU+zi7ms0yrsXltg8RvyqwLBkVD0RLRkvs&#10;HyJSR0odUlIzB6vWmEyNcb85KDF5isuIycJ+07O2rvh0GH8D9YG2CnAkPHq5aqn1g4j4LAIxTNOS&#10;avGJDm2gqzicLM4aCD/+5k/5BDxFOetIMRV3JGnOzDdHhCRxZYOQuBrTXxjcm8FwO3sHpMMJPQkv&#10;s5ny0AymDmBfSc/L1IhCwklqV3EczDs8Spfeg1TLZU4iHXmBD27tZSqd4EpYvvSvIvgT4EhUPcIg&#10;J1G+wf2Ym25Gv9whoZ9JSdAegTwhThrMXJ3eSxL5r/856/KqFz8BAAD//wMAUEsDBBQABgAIAAAA&#10;IQBVfADb2wAAAAQBAAAPAAAAZHJzL2Rvd25yZXYueG1sTI/NTsMwEITvSLyDtUjcqJMq4SdkU1VI&#10;PfRWWuDsxksSiNdR7LahT8/CBS4rjWY08225mFyvjjSGzjNCOktAEdfedtwgvOxWN/egQjRsTe+Z&#10;EL4owKK6vChNYf2Jn+m4jY2SEg6FQWhjHAqtQ92SM2HmB2Lx3v3oTBQ5NtqO5iTlrtfzJLnVznQs&#10;C60Z6Kml+nN7cAhdvvQxpdf16uPNpT49b9b5eYN4fTUtH0FFmuJfGH7wBR0qYdr7A9ugegR5JP5e&#10;8eZ3DxmoPUKeZaCrUv+Hr74BAAD//wMAUEsBAi0AFAAGAAgAAAAhALaDOJL+AAAA4QEAABMAAAAA&#10;AAAAAAAAAAAAAAAAAFtDb250ZW50X1R5cGVzXS54bWxQSwECLQAUAAYACAAAACEAOP0h/9YAAACU&#10;AQAACwAAAAAAAAAAAAAAAAAvAQAAX3JlbHMvLnJlbHNQSwECLQAUAAYACAAAACEAvvqsYg4CAAAd&#10;BAAADgAAAAAAAAAAAAAAAAAuAgAAZHJzL2Uyb0RvYy54bWxQSwECLQAUAAYACAAAACEAVXwA29sA&#10;AAAEAQAADwAAAAAAAAAAAAAAAABoBAAAZHJzL2Rvd25yZXYueG1sUEsFBgAAAAAEAAQA8wAAAHAF&#10;AAAAAA==&#10;" filled="f" stroked="f">
              <v:fill o:detectmouseclick="t"/>
              <v:textbox style="mso-fit-shape-to-text:t" inset="0,15pt,0,0">
                <w:txbxContent>
                  <w:p w14:paraId="6230AEB6" w14:textId="00AB64CC"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r w:rsidR="00B7155F" w:rsidRPr="0098677B">
      <w:rPr>
        <w:rFonts w:ascii="Arial" w:hAnsi="Arial"/>
        <w:b/>
        <w:sz w:val="20"/>
        <w:szCs w:val="20"/>
      </w:rPr>
      <w:t>Joint Schedule 3 (Insurance Requirements)</w:t>
    </w:r>
  </w:p>
  <w:p w14:paraId="07A79A8E" w14:textId="69014C4F" w:rsidR="00B45097" w:rsidRPr="0098677B" w:rsidRDefault="00B7155F">
    <w:pPr>
      <w:pStyle w:val="Header"/>
      <w:rPr>
        <w:rFonts w:ascii="Arial" w:hAnsi="Arial"/>
        <w:sz w:val="20"/>
        <w:szCs w:val="20"/>
      </w:rPr>
    </w:pPr>
    <w:r w:rsidRPr="0098677B">
      <w:rPr>
        <w:rFonts w:ascii="Arial" w:hAnsi="Arial"/>
        <w:sz w:val="20"/>
        <w:szCs w:val="20"/>
      </w:rPr>
      <w:t>Crown Copyright</w:t>
    </w:r>
    <w:r w:rsidR="00F31BCE" w:rsidRPr="0098677B">
      <w:rPr>
        <w:rFonts w:ascii="Arial" w:hAnsi="Arial"/>
        <w:sz w:val="20"/>
        <w:szCs w:val="20"/>
      </w:rPr>
      <w:t xml:space="preserve"> 20</w:t>
    </w:r>
    <w:r w:rsidR="001A7DA5">
      <w:rPr>
        <w:rFonts w:ascii="Arial" w:hAnsi="Arial"/>
        <w:sz w:val="20"/>
        <w:szCs w:val="20"/>
      </w:rPr>
      <w:t>20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7A64E" w14:textId="45FD489A" w:rsidR="00E15912" w:rsidRPr="00E15912" w:rsidRDefault="0024104B" w:rsidP="00E15912">
    <w:pPr>
      <w:pStyle w:val="Header"/>
      <w:rPr>
        <w:rFonts w:ascii="Arial" w:hAnsi="Arial"/>
        <w:b/>
        <w:color w:val="BFBFBF" w:themeColor="background1" w:themeShade="BF"/>
        <w:sz w:val="20"/>
        <w:szCs w:val="20"/>
      </w:rPr>
    </w:pPr>
    <w:r>
      <w:rPr>
        <w:rFonts w:ascii="Arial" w:hAnsi="Arial"/>
        <w:b/>
        <w:noProof/>
        <w:color w:val="BFBFBF" w:themeColor="background1" w:themeShade="BF"/>
        <w:sz w:val="20"/>
        <w:szCs w:val="20"/>
      </w:rPr>
      <mc:AlternateContent>
        <mc:Choice Requires="wps">
          <w:drawing>
            <wp:anchor distT="0" distB="0" distL="0" distR="0" simplePos="0" relativeHeight="251658240" behindDoc="0" locked="0" layoutInCell="1" allowOverlap="1" wp14:anchorId="20D717E2" wp14:editId="318E6E73">
              <wp:simplePos x="635" y="635"/>
              <wp:positionH relativeFrom="page">
                <wp:align>center</wp:align>
              </wp:positionH>
              <wp:positionV relativeFrom="page">
                <wp:align>top</wp:align>
              </wp:positionV>
              <wp:extent cx="1774190" cy="345440"/>
              <wp:effectExtent l="0" t="0" r="16510" b="16510"/>
              <wp:wrapNone/>
              <wp:docPr id="1743903170" name="Text Box 1" descr="OFFICIAL-SENSITIVE COMMER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74190" cy="345440"/>
                      </a:xfrm>
                      <a:prstGeom prst="rect">
                        <a:avLst/>
                      </a:prstGeom>
                      <a:noFill/>
                      <a:ln>
                        <a:noFill/>
                      </a:ln>
                    </wps:spPr>
                    <wps:txbx>
                      <w:txbxContent>
                        <w:p w14:paraId="40697647" w14:textId="28EB6500"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D717E2"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width:139.7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680CgIAABYEAAAOAAAAZHJzL2Uyb0RvYy54bWysU01v2zAMvQ/YfxB0X+x06doZcYqsRYYB&#10;QVsgHXpWZDk2IImCxMTOfv0oxU62bqdhF5kmKX689zS/641mB+VDC7bk00nOmbISqtbuSv79ZfXh&#10;lrOAwlZCg1UlP6rA7xbv3807V6graEBXyjMqYkPRuZI3iK7IsiAbZUSYgFOWgjV4I5B+/S6rvOio&#10;utHZVZ5/yjrwlfMgVQjkfTgF+SLVr2sl8amug0KmS06zYTp9OrfxzBZzUey8cE0rhzHEP0xhRGup&#10;6bnUg0DB9r79o5RppYcANU4kmAzqupUq7UDbTPM322wa4VTahcAJ7gxT+H9l5eNh4549w/4L9ERg&#10;BKRzoQjkjPv0tTfxS5MyihOExzNsqkcm46Wbm9n0M4UkxT7OrmezhGt2ue18wK8KDItGyT3RktAS&#10;h3VA6kipY0psZmHVap2o0fY3ByVGT3YZMVrYb/th7i1UR1rHw4np4OSqpZ5rEfBZeKKWxiS54hMd&#10;tYau5DBYnDXgf/zNH/MJcYpy1pFUSm5Jy5zpb5aYiKpKBkFwndOfH93b0bB7cw8kwCm9BSeTGfNQ&#10;j2btwbySkJexEYWEldSu5Dia93jSLD0EqZbLlEQCcgLXduNkLB1xiiC+9K/CuwFpJI4eYdSRKN4A&#10;fsqNN4Nb7pFgT2xETE9ADlCT+BJJw0OJ6v71P2VdnvPiJwAAAP//AwBQSwMEFAAGAAgAAAAhAFV8&#10;ANvbAAAABAEAAA8AAABkcnMvZG93bnJldi54bWxMj81OwzAQhO9IvIO1SNyokyrhJ2RTVUg99FZa&#10;4OzGSxKI11HstqFPz8IFLiuNZjTzbbmYXK+ONIbOM0I6S0AR19523CC87FY396BCNGxN75kQvijA&#10;orq8KE1h/Ymf6biNjZISDoVBaGMcCq1D3ZIzYeYHYvHe/ehMFDk22o7mJOWu1/MkudXOdCwLrRno&#10;qaX6c3twCF2+9DGl1/Xq482lPj1v1vl5g3h9NS0fQUWa4l8YfvAFHSph2vsD26B6BHkk/l7x5ncP&#10;Gag9Qp5loKtS/4evvgEAAP//AwBQSwECLQAUAAYACAAAACEAtoM4kv4AAADhAQAAEwAAAAAAAAAA&#10;AAAAAAAAAAAAW0NvbnRlbnRfVHlwZXNdLnhtbFBLAQItABQABgAIAAAAIQA4/SH/1gAAAJQBAAAL&#10;AAAAAAAAAAAAAAAAAC8BAABfcmVscy8ucmVsc1BLAQItABQABgAIAAAAIQDGL680CgIAABYEAAAO&#10;AAAAAAAAAAAAAAAAAC4CAABkcnMvZTJvRG9jLnhtbFBLAQItABQABgAIAAAAIQBVfADb2wAAAAQB&#10;AAAPAAAAAAAAAAAAAAAAAGQEAABkcnMvZG93bnJldi54bWxQSwUGAAAAAAQABADzAAAAbAUAAAAA&#10;" filled="f" stroked="f">
              <v:fill o:detectmouseclick="t"/>
              <v:textbox style="mso-fit-shape-to-text:t" inset="0,15pt,0,0">
                <w:txbxContent>
                  <w:p w14:paraId="40697647" w14:textId="28EB6500" w:rsidR="0024104B" w:rsidRPr="0024104B" w:rsidRDefault="0024104B" w:rsidP="0024104B">
                    <w:pPr>
                      <w:spacing w:after="0"/>
                      <w:rPr>
                        <w:rFonts w:eastAsia="Calibri" w:cs="Calibri"/>
                        <w:noProof/>
                        <w:color w:val="000000"/>
                        <w:sz w:val="20"/>
                        <w:szCs w:val="20"/>
                      </w:rPr>
                    </w:pPr>
                    <w:r w:rsidRPr="0024104B">
                      <w:rPr>
                        <w:rFonts w:eastAsia="Calibri" w:cs="Calibri"/>
                        <w:noProof/>
                        <w:color w:val="000000"/>
                        <w:sz w:val="20"/>
                        <w:szCs w:val="20"/>
                      </w:rPr>
                      <w:t>OFFICIAL-SENSITIVE COMMERCIAL</w:t>
                    </w:r>
                  </w:p>
                </w:txbxContent>
              </v:textbox>
              <w10:wrap anchorx="page" anchory="page"/>
            </v:shape>
          </w:pict>
        </mc:Fallback>
      </mc:AlternateContent>
    </w:r>
    <w:r w:rsidR="00E15912" w:rsidRPr="00E15912">
      <w:rPr>
        <w:rFonts w:ascii="Arial" w:hAnsi="Arial"/>
        <w:b/>
        <w:color w:val="BFBFBF" w:themeColor="background1" w:themeShade="BF"/>
        <w:sz w:val="20"/>
        <w:szCs w:val="20"/>
      </w:rPr>
      <w:t>Joint Schedule 3 (Insurance Requirements)</w:t>
    </w:r>
  </w:p>
  <w:p w14:paraId="6DF3D746" w14:textId="77777777" w:rsidR="00E15912" w:rsidRPr="00E15912" w:rsidRDefault="00E15912" w:rsidP="00E15912">
    <w:pPr>
      <w:pStyle w:val="Header"/>
      <w:rPr>
        <w:rFonts w:ascii="Arial" w:hAnsi="Arial"/>
        <w:color w:val="BFBFBF" w:themeColor="background1" w:themeShade="BF"/>
        <w:sz w:val="20"/>
        <w:szCs w:val="20"/>
      </w:rPr>
    </w:pPr>
    <w:r w:rsidRPr="00E15912">
      <w:rPr>
        <w:rFonts w:ascii="Arial" w:hAnsi="Arial"/>
        <w:color w:val="BFBFBF" w:themeColor="background1" w:themeShade="BF"/>
        <w:sz w:val="20"/>
        <w:szCs w:val="20"/>
      </w:rPr>
      <w:t xml:space="preserve">Crown Copyright </w:t>
    </w:r>
  </w:p>
  <w:p w14:paraId="3E968992" w14:textId="77777777" w:rsidR="00E15912" w:rsidRDefault="00E159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C56A38"/>
    <w:multiLevelType w:val="hybridMultilevel"/>
    <w:tmpl w:val="4AE0EF6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A8F03A7"/>
    <w:multiLevelType w:val="hybridMultilevel"/>
    <w:tmpl w:val="BB8ED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D537E2C"/>
    <w:multiLevelType w:val="multilevel"/>
    <w:tmpl w:val="6EC851EC"/>
    <w:styleLink w:val="LFO9"/>
    <w:lvl w:ilvl="0">
      <w:start w:val="1"/>
      <w:numFmt w:val="decimal"/>
      <w:pStyle w:val="11table"/>
      <w:lvlText w:val="%1."/>
      <w:lvlJc w:val="left"/>
      <w:pPr>
        <w:ind w:left="360" w:hanging="360"/>
      </w:pPr>
    </w:lvl>
    <w:lvl w:ilvl="1">
      <w:start w:val="1"/>
      <w:numFmt w:val="decimal"/>
      <w:lvlText w:val="%1.%2."/>
      <w:lvlJc w:val="left"/>
      <w:pPr>
        <w:ind w:left="644"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772936E4"/>
    <w:multiLevelType w:val="multilevel"/>
    <w:tmpl w:val="87DC8818"/>
    <w:lvl w:ilvl="0">
      <w:start w:val="1"/>
      <w:numFmt w:val="decimal"/>
      <w:pStyle w:val="GPSL1CLAUSEHEADING"/>
      <w:lvlText w:val="%1."/>
      <w:lvlJc w:val="left"/>
      <w:pPr>
        <w:ind w:left="54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391"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602"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302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62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num w:numId="1" w16cid:durableId="86197076">
    <w:abstractNumId w:val="3"/>
  </w:num>
  <w:num w:numId="2" w16cid:durableId="1633168751">
    <w:abstractNumId w:val="3"/>
  </w:num>
  <w:num w:numId="3" w16cid:durableId="661663853">
    <w:abstractNumId w:val="3"/>
  </w:num>
  <w:num w:numId="4" w16cid:durableId="1337079315">
    <w:abstractNumId w:val="3"/>
  </w:num>
  <w:num w:numId="5" w16cid:durableId="1079862256">
    <w:abstractNumId w:val="3"/>
  </w:num>
  <w:num w:numId="6" w16cid:durableId="443891903">
    <w:abstractNumId w:val="3"/>
  </w:num>
  <w:num w:numId="7" w16cid:durableId="1207372032">
    <w:abstractNumId w:val="3"/>
  </w:num>
  <w:num w:numId="8" w16cid:durableId="933977170">
    <w:abstractNumId w:val="3"/>
  </w:num>
  <w:num w:numId="9" w16cid:durableId="1027023447">
    <w:abstractNumId w:val="3"/>
  </w:num>
  <w:num w:numId="10" w16cid:durableId="208929250">
    <w:abstractNumId w:val="3"/>
  </w:num>
  <w:num w:numId="11" w16cid:durableId="1215043877">
    <w:abstractNumId w:val="3"/>
  </w:num>
  <w:num w:numId="12" w16cid:durableId="112067251">
    <w:abstractNumId w:val="3"/>
  </w:num>
  <w:num w:numId="13" w16cid:durableId="1298683848">
    <w:abstractNumId w:val="3"/>
  </w:num>
  <w:num w:numId="14" w16cid:durableId="939725117">
    <w:abstractNumId w:val="3"/>
  </w:num>
  <w:num w:numId="15" w16cid:durableId="1929076422">
    <w:abstractNumId w:val="3"/>
  </w:num>
  <w:num w:numId="16" w16cid:durableId="2129616562">
    <w:abstractNumId w:val="3"/>
  </w:num>
  <w:num w:numId="17" w16cid:durableId="1595430155">
    <w:abstractNumId w:val="3"/>
  </w:num>
  <w:num w:numId="18" w16cid:durableId="1612780952">
    <w:abstractNumId w:val="3"/>
  </w:num>
  <w:num w:numId="19" w16cid:durableId="1754082184">
    <w:abstractNumId w:val="3"/>
  </w:num>
  <w:num w:numId="20" w16cid:durableId="470679694">
    <w:abstractNumId w:val="3"/>
  </w:num>
  <w:num w:numId="21" w16cid:durableId="16361086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94814188">
    <w:abstractNumId w:val="3"/>
  </w:num>
  <w:num w:numId="23" w16cid:durableId="82269738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66154216">
    <w:abstractNumId w:val="3"/>
  </w:num>
  <w:num w:numId="25" w16cid:durableId="1186990288">
    <w:abstractNumId w:val="3"/>
  </w:num>
  <w:num w:numId="26" w16cid:durableId="2066179918">
    <w:abstractNumId w:val="3"/>
  </w:num>
  <w:num w:numId="27" w16cid:durableId="102920187">
    <w:abstractNumId w:val="3"/>
  </w:num>
  <w:num w:numId="28" w16cid:durableId="1574585192">
    <w:abstractNumId w:val="2"/>
  </w:num>
  <w:num w:numId="29" w16cid:durableId="901135150">
    <w:abstractNumId w:val="1"/>
  </w:num>
  <w:num w:numId="30" w16cid:durableId="717313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097"/>
    <w:rsid w:val="0001674D"/>
    <w:rsid w:val="0007361A"/>
    <w:rsid w:val="00084644"/>
    <w:rsid w:val="000D4D62"/>
    <w:rsid w:val="001A643D"/>
    <w:rsid w:val="001A7DA5"/>
    <w:rsid w:val="002318CF"/>
    <w:rsid w:val="0024104B"/>
    <w:rsid w:val="00252D29"/>
    <w:rsid w:val="002C21AA"/>
    <w:rsid w:val="002C4CC0"/>
    <w:rsid w:val="003714D8"/>
    <w:rsid w:val="003C0171"/>
    <w:rsid w:val="003E09F6"/>
    <w:rsid w:val="003E422F"/>
    <w:rsid w:val="004541E8"/>
    <w:rsid w:val="00454397"/>
    <w:rsid w:val="005430C8"/>
    <w:rsid w:val="00565D3B"/>
    <w:rsid w:val="00585447"/>
    <w:rsid w:val="005A36CE"/>
    <w:rsid w:val="005C1A76"/>
    <w:rsid w:val="005D70C3"/>
    <w:rsid w:val="0060191A"/>
    <w:rsid w:val="006F61C8"/>
    <w:rsid w:val="006F6B78"/>
    <w:rsid w:val="00705DE5"/>
    <w:rsid w:val="00737C4C"/>
    <w:rsid w:val="0082267D"/>
    <w:rsid w:val="008855D8"/>
    <w:rsid w:val="008B7A8C"/>
    <w:rsid w:val="009642AF"/>
    <w:rsid w:val="009738BC"/>
    <w:rsid w:val="0098677B"/>
    <w:rsid w:val="00A37D29"/>
    <w:rsid w:val="00A536CD"/>
    <w:rsid w:val="00A832AB"/>
    <w:rsid w:val="00AA5B86"/>
    <w:rsid w:val="00B2269F"/>
    <w:rsid w:val="00B321A8"/>
    <w:rsid w:val="00B45097"/>
    <w:rsid w:val="00B7155F"/>
    <w:rsid w:val="00C01E0F"/>
    <w:rsid w:val="00C046E8"/>
    <w:rsid w:val="00C14BDC"/>
    <w:rsid w:val="00C1557F"/>
    <w:rsid w:val="00C860AF"/>
    <w:rsid w:val="00CD351C"/>
    <w:rsid w:val="00D1620A"/>
    <w:rsid w:val="00D60799"/>
    <w:rsid w:val="00DB5FF0"/>
    <w:rsid w:val="00E102B7"/>
    <w:rsid w:val="00E15912"/>
    <w:rsid w:val="00E91AE0"/>
    <w:rsid w:val="00EB5DF1"/>
    <w:rsid w:val="00EE5021"/>
    <w:rsid w:val="00F11A1E"/>
    <w:rsid w:val="00F31BCE"/>
    <w:rsid w:val="00F669DD"/>
    <w:rsid w:val="00FC70B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872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clear" w:pos="142"/>
      </w:tabs>
      <w:ind w:left="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customStyle="1" w:styleId="11table">
    <w:name w:val="1.1 table"/>
    <w:basedOn w:val="Normal"/>
    <w:qFormat/>
    <w:pPr>
      <w:numPr>
        <w:numId w:val="28"/>
      </w:numPr>
      <w:overflowPunct/>
      <w:autoSpaceDE/>
      <w:adjustRightInd/>
      <w:spacing w:after="0"/>
      <w:jc w:val="left"/>
      <w:textAlignment w:val="auto"/>
    </w:pPr>
    <w:rPr>
      <w:rFonts w:eastAsia="STZhongsong" w:cs="Times New Roman"/>
      <w:b/>
      <w:lang w:eastAsia="zh-CN"/>
    </w:rPr>
  </w:style>
  <w:style w:type="numbering" w:customStyle="1" w:styleId="LFO9">
    <w:name w:val="LFO9"/>
    <w:basedOn w:val="NoList"/>
    <w:pPr>
      <w:numPr>
        <w:numId w:val="28"/>
      </w:numPr>
    </w:p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233726">
      <w:bodyDiv w:val="1"/>
      <w:marLeft w:val="0"/>
      <w:marRight w:val="0"/>
      <w:marTop w:val="0"/>
      <w:marBottom w:val="0"/>
      <w:divBdr>
        <w:top w:val="none" w:sz="0" w:space="0" w:color="auto"/>
        <w:left w:val="none" w:sz="0" w:space="0" w:color="auto"/>
        <w:bottom w:val="none" w:sz="0" w:space="0" w:color="auto"/>
        <w:right w:val="none" w:sz="0" w:space="0" w:color="auto"/>
      </w:divBdr>
    </w:div>
    <w:div w:id="306590662">
      <w:bodyDiv w:val="1"/>
      <w:marLeft w:val="0"/>
      <w:marRight w:val="0"/>
      <w:marTop w:val="0"/>
      <w:marBottom w:val="0"/>
      <w:divBdr>
        <w:top w:val="none" w:sz="0" w:space="0" w:color="auto"/>
        <w:left w:val="none" w:sz="0" w:space="0" w:color="auto"/>
        <w:bottom w:val="none" w:sz="0" w:space="0" w:color="auto"/>
        <w:right w:val="none" w:sz="0" w:space="0" w:color="auto"/>
      </w:divBdr>
    </w:div>
    <w:div w:id="1126002826">
      <w:bodyDiv w:val="1"/>
      <w:marLeft w:val="0"/>
      <w:marRight w:val="0"/>
      <w:marTop w:val="0"/>
      <w:marBottom w:val="0"/>
      <w:divBdr>
        <w:top w:val="none" w:sz="0" w:space="0" w:color="auto"/>
        <w:left w:val="none" w:sz="0" w:space="0" w:color="auto"/>
        <w:bottom w:val="none" w:sz="0" w:space="0" w:color="auto"/>
        <w:right w:val="none" w:sz="0" w:space="0" w:color="auto"/>
      </w:divBdr>
    </w:div>
    <w:div w:id="1201822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f87c92d-83d1-405f-93d2-51fe7044d3a7">
      <Value>6</Value>
      <Value>9</Value>
      <Value>2</Value>
      <Value>8</Value>
    </TaxCatchAll>
    <_Flow_SignoffStatus xmlns="f10107cc-97a6-4fb6-8bcd-07be93276036" xsi:nil="true"/>
    <lcf76f155ced4ddcb4097134ff3c332f xmlns="f10107cc-97a6-4fb6-8bcd-07be932760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58498D58D89C4AB64C1006347DAA06" ma:contentTypeVersion="17" ma:contentTypeDescription="Create a new document." ma:contentTypeScope="" ma:versionID="80c1701f0b8b3510d4ff034afb7b9fdc">
  <xsd:schema xmlns:xsd="http://www.w3.org/2001/XMLSchema" xmlns:xs="http://www.w3.org/2001/XMLSchema" xmlns:p="http://schemas.microsoft.com/office/2006/metadata/properties" xmlns:ns2="f10107cc-97a6-4fb6-8bcd-07be93276036" xmlns:ns3="8f87c92d-83d1-405f-93d2-51fe7044d3a7" targetNamespace="http://schemas.microsoft.com/office/2006/metadata/properties" ma:root="true" ma:fieldsID="158ba9135f2737851d8a08591debca1c" ns2:_="" ns3:_="">
    <xsd:import namespace="f10107cc-97a6-4fb6-8bcd-07be93276036"/>
    <xsd:import namespace="8f87c92d-83d1-405f-93d2-51fe7044d3a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_Flow_SignoffStatus"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0107cc-97a6-4fb6-8bcd-07be93276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84cdef-b6ac-4b40-b9c8-b6b6bb4f158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_Flow_SignoffStatus" ma:index="20" nillable="true" ma:displayName="Sign-off status" ma:internalName="Sign_x002d_off_x0020_status">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87c92d-83d1-405f-93d2-51fe7044d3a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4785c3f-5c1f-4431-aa92-cba8f4f04637}" ma:internalName="TaxCatchAll" ma:showField="CatchAllData" ma:web="8f87c92d-83d1-405f-93d2-51fe7044d3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507D0C-2804-467B-96D1-BECA8F6C0D95}">
  <ds:schemaRefs>
    <ds:schemaRef ds:uri="http://schemas.microsoft.com/office/2006/metadata/properties"/>
    <ds:schemaRef ds:uri="http://schemas.microsoft.com/office/infopath/2007/PartnerControls"/>
    <ds:schemaRef ds:uri="8f87c92d-83d1-405f-93d2-51fe7044d3a7"/>
    <ds:schemaRef ds:uri="f10107cc-97a6-4fb6-8bcd-07be93276036"/>
  </ds:schemaRefs>
</ds:datastoreItem>
</file>

<file path=customXml/itemProps2.xml><?xml version="1.0" encoding="utf-8"?>
<ds:datastoreItem xmlns:ds="http://schemas.openxmlformats.org/officeDocument/2006/customXml" ds:itemID="{B7972401-BB76-4796-8E65-84BC8A9750F7}">
  <ds:schemaRefs>
    <ds:schemaRef ds:uri="http://schemas.openxmlformats.org/officeDocument/2006/bibliography"/>
  </ds:schemaRefs>
</ds:datastoreItem>
</file>

<file path=customXml/itemProps3.xml><?xml version="1.0" encoding="utf-8"?>
<ds:datastoreItem xmlns:ds="http://schemas.openxmlformats.org/officeDocument/2006/customXml" ds:itemID="{F9839F49-C983-44CE-935B-9CCA98342135}">
  <ds:schemaRefs>
    <ds:schemaRef ds:uri="http://schemas.microsoft.com/sharepoint/v3/contenttype/forms"/>
  </ds:schemaRefs>
</ds:datastoreItem>
</file>

<file path=customXml/itemProps4.xml><?xml version="1.0" encoding="utf-8"?>
<ds:datastoreItem xmlns:ds="http://schemas.openxmlformats.org/officeDocument/2006/customXml" ds:itemID="{1C57AE45-6C77-4386-B2C7-E9D134F81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10107cc-97a6-4fb6-8bcd-07be93276036"/>
    <ds:schemaRef ds:uri="8f87c92d-83d1-405f-93d2-51fe7044d3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2019-04-26T10:58:00Z</dcterms:created>
  <dcterms:modified xsi:type="dcterms:W3CDTF">2025-04-11T10:20:00Z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ontentTypeId">
    <vt:lpwstr>0x010100BB58498D58D89C4AB64C1006347DAA06</vt:lpwstr>
  </property>
  <property fmtid="{D5CDD505-2E9C-101B-9397-08002B2CF9AE}" pid="4" name="ClassificationContentMarkingHeaderShapeIds">
    <vt:lpwstr>67f1d9c2,2bfa914c,6c4adca</vt:lpwstr>
  </property>
  <property fmtid="{D5CDD505-2E9C-101B-9397-08002B2CF9AE}" pid="5" name="ClassificationContentMarkingHeaderFontProps">
    <vt:lpwstr>#000000,10,Calibri</vt:lpwstr>
  </property>
  <property fmtid="{D5CDD505-2E9C-101B-9397-08002B2CF9AE}" pid="6" name="ClassificationContentMarkingHeaderText">
    <vt:lpwstr>OFFICIAL-SENSITIVE COMMERCIAL</vt:lpwstr>
  </property>
  <property fmtid="{D5CDD505-2E9C-101B-9397-08002B2CF9AE}" pid="7" name="ClassificationContentMarkingFooterShapeIds">
    <vt:lpwstr>3d64908c,52c4ea46,32a0ca24</vt:lpwstr>
  </property>
  <property fmtid="{D5CDD505-2E9C-101B-9397-08002B2CF9AE}" pid="8" name="ClassificationContentMarkingFooterFontProps">
    <vt:lpwstr>#000000,10,Calibri</vt:lpwstr>
  </property>
  <property fmtid="{D5CDD505-2E9C-101B-9397-08002B2CF9AE}" pid="9" name="ClassificationContentMarkingFooterText">
    <vt:lpwstr>OFFICIAL-SENSITIVE COMMERCIAL</vt:lpwstr>
  </property>
  <property fmtid="{D5CDD505-2E9C-101B-9397-08002B2CF9AE}" pid="10" name="MSIP_Label_440088ff-8764-46ed-b8c1-bbc99d1d60b9_Enabled">
    <vt:lpwstr>true</vt:lpwstr>
  </property>
  <property fmtid="{D5CDD505-2E9C-101B-9397-08002B2CF9AE}" pid="11" name="MSIP_Label_440088ff-8764-46ed-b8c1-bbc99d1d60b9_SetDate">
    <vt:lpwstr>2025-04-11T10:20:35Z</vt:lpwstr>
  </property>
  <property fmtid="{D5CDD505-2E9C-101B-9397-08002B2CF9AE}" pid="12" name="MSIP_Label_440088ff-8764-46ed-b8c1-bbc99d1d60b9_Method">
    <vt:lpwstr>Privileged</vt:lpwstr>
  </property>
  <property fmtid="{D5CDD505-2E9C-101B-9397-08002B2CF9AE}" pid="13" name="MSIP_Label_440088ff-8764-46ed-b8c1-bbc99d1d60b9_Name">
    <vt:lpwstr>Commercial</vt:lpwstr>
  </property>
  <property fmtid="{D5CDD505-2E9C-101B-9397-08002B2CF9AE}" pid="14" name="MSIP_Label_440088ff-8764-46ed-b8c1-bbc99d1d60b9_SiteId">
    <vt:lpwstr>224d7ad5-b672-41b2-bc82-96d4cde1e48d</vt:lpwstr>
  </property>
  <property fmtid="{D5CDD505-2E9C-101B-9397-08002B2CF9AE}" pid="15" name="MSIP_Label_440088ff-8764-46ed-b8c1-bbc99d1d60b9_ActionId">
    <vt:lpwstr>4623902b-0c61-472f-b4ce-bcef8e0085b7</vt:lpwstr>
  </property>
  <property fmtid="{D5CDD505-2E9C-101B-9397-08002B2CF9AE}" pid="16" name="MSIP_Label_440088ff-8764-46ed-b8c1-bbc99d1d60b9_ContentBits">
    <vt:lpwstr>3</vt:lpwstr>
  </property>
  <property fmtid="{D5CDD505-2E9C-101B-9397-08002B2CF9AE}" pid="17" name="MSIP_Label_440088ff-8764-46ed-b8c1-bbc99d1d60b9_Tag">
    <vt:lpwstr>10, 0, 1, 1</vt:lpwstr>
  </property>
</Properties>
</file>